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43F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微软雅黑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微软雅黑"/>
          <w:sz w:val="32"/>
          <w:szCs w:val="32"/>
        </w:rPr>
        <w:t>马克思主义学院</w:t>
      </w:r>
      <w:r>
        <w:rPr>
          <w:rFonts w:hint="eastAsia" w:ascii="黑体" w:hAnsi="黑体" w:eastAsia="黑体" w:cs="微软雅黑"/>
          <w:sz w:val="32"/>
          <w:szCs w:val="32"/>
          <w:lang w:eastAsia="zh-CN"/>
        </w:rPr>
        <w:t>2024年度</w:t>
      </w:r>
      <w:r>
        <w:rPr>
          <w:rFonts w:hint="eastAsia" w:ascii="黑体" w:hAnsi="黑体" w:eastAsia="黑体" w:cs="微软雅黑"/>
          <w:sz w:val="32"/>
          <w:szCs w:val="32"/>
        </w:rPr>
        <w:t>优秀团员标兵、优秀团员、</w:t>
      </w:r>
    </w:p>
    <w:p w14:paraId="016196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优秀团干部评选实施办法</w:t>
      </w:r>
    </w:p>
    <w:p w14:paraId="5E445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为深入贯彻习近平新时代中国特色社会主义思想和党的二十大精神，落实习近平总书记关于青年工作的重要思想，聚焦抓好党的事业后继有人这个根本大计，持续巩固团员和青年主题教育成果，引领广大团员青年高举团旗跟党走，不断提高共青团的政治性、先进性、群众性，扎实推进全面从严治团，树立先锋模范，激励我校广大团员青年在中国式现代化的伟大进程中挺膺担当，特开展</w:t>
      </w:r>
      <w:r>
        <w:rPr>
          <w:rFonts w:hint="eastAsia" w:ascii="仿宋" w:hAnsi="仿宋" w:eastAsia="仿宋" w:cs="微软雅黑"/>
          <w:sz w:val="28"/>
          <w:szCs w:val="28"/>
          <w:lang w:eastAsia="zh-CN"/>
        </w:rPr>
        <w:t>2024年度</w:t>
      </w:r>
      <w:r>
        <w:rPr>
          <w:rFonts w:hint="eastAsia" w:ascii="仿宋" w:hAnsi="仿宋" w:eastAsia="仿宋" w:cs="微软雅黑"/>
          <w:sz w:val="28"/>
          <w:szCs w:val="28"/>
        </w:rPr>
        <w:t>上海理工大学优秀团员标兵、优秀团员、优秀团干部以及马克思主义学院优秀团员、优秀团干部的评选工作。根据校团委《关于评选</w:t>
      </w:r>
      <w:r>
        <w:rPr>
          <w:rFonts w:hint="eastAsia" w:ascii="仿宋" w:hAnsi="仿宋" w:eastAsia="仿宋" w:cs="微软雅黑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微软雅黑"/>
          <w:sz w:val="28"/>
          <w:szCs w:val="28"/>
          <w:lang w:eastAsia="zh-CN"/>
        </w:rPr>
        <w:t>年度</w:t>
      </w:r>
      <w:r>
        <w:rPr>
          <w:rFonts w:hint="eastAsia" w:ascii="仿宋" w:hAnsi="仿宋" w:eastAsia="仿宋" w:cs="微软雅黑"/>
          <w:sz w:val="28"/>
          <w:szCs w:val="28"/>
        </w:rPr>
        <w:t>上海理工大学“优秀团员标兵、优秀团员、优秀团干部、五四红旗团支部、优秀团支部”的通知》要求，结合我院实际，特制定如下具体评选办法。</w:t>
      </w:r>
    </w:p>
    <w:p w14:paraId="4DFCB6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2" w:firstLineChars="200"/>
        <w:jc w:val="both"/>
        <w:textAlignment w:val="auto"/>
        <w:rPr>
          <w:rFonts w:ascii="仿宋" w:hAnsi="仿宋" w:eastAsia="仿宋" w:cs="微软雅黑"/>
          <w:b/>
          <w:sz w:val="28"/>
          <w:szCs w:val="28"/>
        </w:rPr>
      </w:pPr>
      <w:r>
        <w:rPr>
          <w:rFonts w:hint="eastAsia" w:ascii="仿宋" w:hAnsi="仿宋" w:eastAsia="仿宋" w:cs="微软雅黑"/>
          <w:b/>
          <w:sz w:val="28"/>
          <w:szCs w:val="28"/>
        </w:rPr>
        <w:t>一、评选对象</w:t>
      </w:r>
    </w:p>
    <w:p w14:paraId="2211F1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微软雅黑"/>
          <w:sz w:val="28"/>
          <w:szCs w:val="28"/>
          <w:lang w:eastAsia="zh-CN"/>
        </w:rPr>
      </w:pPr>
      <w:r>
        <w:rPr>
          <w:rFonts w:hint="eastAsia" w:ascii="仿宋" w:hAnsi="仿宋" w:eastAsia="仿宋" w:cs="微软雅黑"/>
          <w:sz w:val="28"/>
          <w:szCs w:val="28"/>
        </w:rPr>
        <w:t>马克思主义学院在读全日制硕士一年级、二年级、三年级研究生</w:t>
      </w:r>
      <w:r>
        <w:rPr>
          <w:rFonts w:hint="eastAsia" w:ascii="仿宋" w:hAnsi="仿宋" w:eastAsia="仿宋" w:cs="微软雅黑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>优秀团员的评选范围为学院在读全体</w:t>
      </w:r>
      <w:r>
        <w:rPr>
          <w:rFonts w:hint="eastAsia" w:ascii="仿宋" w:hAnsi="仿宋" w:eastAsia="仿宋" w:cs="微软雅黑"/>
          <w:sz w:val="28"/>
          <w:szCs w:val="28"/>
        </w:rPr>
        <w:t>全日制</w:t>
      </w: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>硕士研究生中的团员，优秀团干部的评选范围为学院团委、团支部等团属部门团学干部，校级学生组织的团干部</w:t>
      </w:r>
      <w:r>
        <w:rPr>
          <w:rFonts w:hint="eastAsia" w:ascii="仿宋" w:hAnsi="仿宋" w:eastAsia="仿宋" w:cs="微软雅黑"/>
          <w:sz w:val="28"/>
          <w:szCs w:val="28"/>
          <w:lang w:eastAsia="zh-CN"/>
        </w:rPr>
        <w:t>）</w:t>
      </w:r>
    </w:p>
    <w:p w14:paraId="65A870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2" w:firstLineChars="200"/>
        <w:jc w:val="both"/>
        <w:textAlignment w:val="auto"/>
        <w:rPr>
          <w:rFonts w:hint="eastAsia" w:ascii="仿宋" w:hAnsi="仿宋" w:eastAsia="仿宋" w:cs="微软雅黑"/>
          <w:b/>
          <w:sz w:val="28"/>
          <w:szCs w:val="28"/>
        </w:rPr>
      </w:pPr>
      <w:r>
        <w:rPr>
          <w:rFonts w:hint="eastAsia" w:ascii="仿宋" w:hAnsi="仿宋" w:eastAsia="仿宋" w:cs="微软雅黑"/>
          <w:b/>
          <w:sz w:val="28"/>
          <w:szCs w:val="28"/>
        </w:rPr>
        <w:t>二、评选项目</w:t>
      </w:r>
    </w:p>
    <w:p w14:paraId="7D1BDD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评选项目：共评选上海理工大学优秀团员</w:t>
      </w: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微软雅黑"/>
          <w:sz w:val="28"/>
          <w:szCs w:val="28"/>
        </w:rPr>
        <w:t>人、优秀团干部1人，马克思主义学院优秀团</w:t>
      </w:r>
      <w:r>
        <w:rPr>
          <w:rFonts w:hint="eastAsia" w:ascii="仿宋" w:hAnsi="仿宋" w:eastAsia="仿宋" w:cs="微软雅黑"/>
          <w:kern w:val="0"/>
          <w:sz w:val="28"/>
          <w:szCs w:val="28"/>
        </w:rPr>
        <w:t>员</w:t>
      </w:r>
      <w:r>
        <w:rPr>
          <w:rFonts w:hint="eastAsia" w:ascii="仿宋" w:hAnsi="仿宋" w:eastAsia="仿宋" w:cs="微软雅黑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微软雅黑"/>
          <w:kern w:val="0"/>
          <w:sz w:val="28"/>
          <w:szCs w:val="28"/>
        </w:rPr>
        <w:t>人</w:t>
      </w:r>
      <w:r>
        <w:rPr>
          <w:rFonts w:hint="eastAsia" w:ascii="仿宋" w:hAnsi="仿宋" w:eastAsia="仿宋" w:cs="微软雅黑"/>
          <w:sz w:val="28"/>
          <w:szCs w:val="28"/>
        </w:rPr>
        <w:t>、优秀团干部1人，择优推荐1名上海理工大学优秀团员标兵。</w:t>
      </w:r>
    </w:p>
    <w:p w14:paraId="25922F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2" w:firstLineChars="200"/>
        <w:jc w:val="both"/>
        <w:textAlignment w:val="auto"/>
        <w:rPr>
          <w:rFonts w:ascii="仿宋" w:hAnsi="仿宋" w:eastAsia="仿宋" w:cs="微软雅黑"/>
          <w:b/>
          <w:sz w:val="28"/>
          <w:szCs w:val="28"/>
        </w:rPr>
      </w:pPr>
      <w:r>
        <w:rPr>
          <w:rFonts w:hint="eastAsia" w:ascii="仿宋" w:hAnsi="仿宋" w:eastAsia="仿宋" w:cs="微软雅黑"/>
          <w:b/>
          <w:sz w:val="28"/>
          <w:szCs w:val="28"/>
        </w:rPr>
        <w:t>三、评选组织机构</w:t>
      </w:r>
    </w:p>
    <w:p w14:paraId="0A4F4F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优秀团员标兵、优秀团员、优秀团干部由</w:t>
      </w:r>
      <w:r>
        <w:rPr>
          <w:rFonts w:hint="eastAsia" w:ascii="仿宋" w:hAnsi="仿宋" w:eastAsia="仿宋" w:cs="微软雅黑"/>
          <w:sz w:val="28"/>
          <w:szCs w:val="28"/>
          <w:lang w:eastAsia="zh-CN"/>
        </w:rPr>
        <w:t>学院评审委员会</w:t>
      </w:r>
      <w:r>
        <w:rPr>
          <w:rFonts w:hint="eastAsia" w:ascii="仿宋" w:hAnsi="仿宋" w:eastAsia="仿宋" w:cs="微软雅黑"/>
          <w:sz w:val="28"/>
          <w:szCs w:val="28"/>
        </w:rPr>
        <w:t>组织进行评选。</w:t>
      </w:r>
      <w:r>
        <w:rPr>
          <w:rFonts w:hint="eastAsia" w:ascii="仿宋" w:hAnsi="仿宋" w:eastAsia="仿宋" w:cs="微软雅黑"/>
          <w:sz w:val="28"/>
          <w:szCs w:val="28"/>
          <w:lang w:eastAsia="zh-CN"/>
        </w:rPr>
        <w:t>评审委员会</w:t>
      </w:r>
      <w:r>
        <w:rPr>
          <w:rFonts w:hint="eastAsia" w:ascii="仿宋" w:hAnsi="仿宋" w:eastAsia="仿宋" w:cs="微软雅黑"/>
          <w:sz w:val="28"/>
          <w:szCs w:val="28"/>
        </w:rPr>
        <w:t>成员由学院领导、研究生辅导员、硕士生代表等组成。</w:t>
      </w:r>
    </w:p>
    <w:p w14:paraId="102F8A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组长：李杰</w:t>
      </w:r>
    </w:p>
    <w:p w14:paraId="6324D6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微软雅黑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微软雅黑"/>
          <w:sz w:val="28"/>
          <w:szCs w:val="28"/>
          <w:highlight w:val="none"/>
        </w:rPr>
        <w:t>组员：金瑶梅</w:t>
      </w:r>
      <w:r>
        <w:rPr>
          <w:rFonts w:hint="eastAsia" w:ascii="仿宋" w:hAnsi="仿宋" w:eastAsia="仿宋" w:cs="微软雅黑"/>
          <w:sz w:val="28"/>
          <w:szCs w:val="28"/>
          <w:highlight w:val="none"/>
          <w:lang w:val="en-US" w:eastAsia="zh-CN"/>
        </w:rPr>
        <w:t xml:space="preserve">  </w:t>
      </w:r>
      <w:r>
        <w:rPr>
          <w:rFonts w:ascii="仿宋" w:hAnsi="仿宋" w:eastAsia="仿宋" w:cs="微软雅黑"/>
          <w:sz w:val="28"/>
          <w:szCs w:val="28"/>
          <w:highlight w:val="none"/>
        </w:rPr>
        <w:t>吴军</w:t>
      </w:r>
      <w:r>
        <w:rPr>
          <w:rFonts w:hint="eastAsia" w:ascii="仿宋" w:hAnsi="仿宋" w:eastAsia="仿宋" w:cs="微软雅黑"/>
          <w:sz w:val="28"/>
          <w:szCs w:val="28"/>
          <w:highlight w:val="none"/>
          <w:lang w:val="en-US" w:eastAsia="zh-CN"/>
        </w:rPr>
        <w:t xml:space="preserve">  </w:t>
      </w:r>
      <w:r>
        <w:rPr>
          <w:rFonts w:ascii="仿宋" w:hAnsi="仿宋" w:eastAsia="仿宋" w:cs="微软雅黑"/>
          <w:sz w:val="28"/>
          <w:szCs w:val="28"/>
          <w:highlight w:val="none"/>
        </w:rPr>
        <w:t>牛海</w:t>
      </w:r>
      <w:r>
        <w:rPr>
          <w:rFonts w:hint="eastAsia" w:ascii="仿宋" w:hAnsi="仿宋" w:eastAsia="仿宋" w:cs="微软雅黑"/>
          <w:sz w:val="28"/>
          <w:szCs w:val="28"/>
          <w:highlight w:val="none"/>
          <w:lang w:val="en-US" w:eastAsia="zh-CN"/>
        </w:rPr>
        <w:t xml:space="preserve">  分管研究生工作的副院长  </w:t>
      </w:r>
      <w:r>
        <w:rPr>
          <w:rFonts w:ascii="仿宋" w:hAnsi="仿宋" w:eastAsia="仿宋" w:cs="微软雅黑"/>
          <w:sz w:val="28"/>
          <w:szCs w:val="28"/>
          <w:highlight w:val="none"/>
        </w:rPr>
        <w:t>胡琴娥</w:t>
      </w:r>
      <w:r>
        <w:rPr>
          <w:rFonts w:hint="eastAsia" w:ascii="仿宋" w:hAnsi="仿宋" w:eastAsia="仿宋" w:cs="微软雅黑"/>
          <w:sz w:val="28"/>
          <w:szCs w:val="28"/>
          <w:highlight w:val="none"/>
          <w:lang w:val="en-US" w:eastAsia="zh-CN"/>
        </w:rPr>
        <w:t xml:space="preserve">  刘嘉怡</w:t>
      </w:r>
    </w:p>
    <w:p w14:paraId="36CB6A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2" w:firstLineChars="200"/>
        <w:jc w:val="both"/>
        <w:textAlignment w:val="auto"/>
        <w:rPr>
          <w:rFonts w:hint="eastAsia" w:ascii="仿宋" w:hAnsi="仿宋" w:eastAsia="仿宋" w:cs="微软雅黑"/>
          <w:b/>
          <w:sz w:val="28"/>
          <w:szCs w:val="28"/>
        </w:rPr>
      </w:pPr>
      <w:r>
        <w:rPr>
          <w:rFonts w:hint="eastAsia" w:ascii="仿宋" w:hAnsi="仿宋" w:eastAsia="仿宋" w:cs="微软雅黑"/>
          <w:b/>
          <w:sz w:val="28"/>
          <w:szCs w:val="28"/>
        </w:rPr>
        <w:t>四、评选标准</w:t>
      </w:r>
    </w:p>
    <w:p w14:paraId="6A0F09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（一）优秀团员</w:t>
      </w:r>
    </w:p>
    <w:p w14:paraId="59C5B7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微软雅黑"/>
          <w:sz w:val="28"/>
          <w:szCs w:val="28"/>
        </w:rPr>
        <w:t>坚决拥护中国共产党的领导，深入学习贯彻习近平新时代中国特色社会主义思想，热爱祖国、热爱人民、热爱社会主义，模范践行社会主义核心价值观。有坚定跟党走中国特色社会主义道路的理想信念，能够树立正确的世界观、人生观和价值观。</w:t>
      </w:r>
    </w:p>
    <w:p w14:paraId="70EBC7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微软雅黑"/>
          <w:sz w:val="28"/>
          <w:szCs w:val="28"/>
        </w:rPr>
        <w:t>爱校荣校，有大局意识和责任担当。尊敬师长，关爱同学，助人为乐，有良好的品德修养。模范遵守大学生行为准则和校园文明行为规范，遵守校纪校规，无违纪违法行为。</w:t>
      </w:r>
    </w:p>
    <w:p w14:paraId="35AA16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微软雅黑"/>
          <w:sz w:val="28"/>
          <w:szCs w:val="28"/>
        </w:rPr>
        <w:t>学习勤奋刻苦，成绩优秀，有良好的学习习惯和较强的学习实践能力。研究生有较强的学术科研和实践能力，有较高质量的学习研究成果，参评年度内无不及格课程(以研究生院统计为准)。</w:t>
      </w:r>
    </w:p>
    <w:p w14:paraId="112B2B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微软雅黑"/>
          <w:sz w:val="28"/>
          <w:szCs w:val="28"/>
        </w:rPr>
        <w:t>认真遵守团的章程，执行团的决议，履行团员义务。认真参加团日主题教育活动和理论学习，并积极参与团组织的各项社会实践、志愿服务和校园文化等活动。</w:t>
      </w:r>
    </w:p>
    <w:p w14:paraId="5BA9AC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微软雅黑"/>
          <w:sz w:val="28"/>
          <w:szCs w:val="28"/>
        </w:rPr>
        <w:t>具有较高的综合素质，德智体美劳全面发展。</w:t>
      </w:r>
    </w:p>
    <w:p w14:paraId="042739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微软雅黑"/>
          <w:sz w:val="28"/>
          <w:szCs w:val="28"/>
        </w:rPr>
        <w:t>一年级学生参考第一学期成绩。</w:t>
      </w:r>
    </w:p>
    <w:p w14:paraId="5E5933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（二）优秀团干部</w:t>
      </w:r>
    </w:p>
    <w:p w14:paraId="6E9C3A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  <w:lang w:eastAsia="zh-CN"/>
        </w:rPr>
        <w:t>1.</w:t>
      </w:r>
      <w:r>
        <w:rPr>
          <w:rFonts w:hint="eastAsia" w:ascii="仿宋" w:hAnsi="仿宋" w:eastAsia="仿宋" w:cs="微软雅黑"/>
          <w:sz w:val="28"/>
          <w:szCs w:val="28"/>
        </w:rPr>
        <w:t>坚决拥护中国共产党的领导，深入学习贯彻习近平新时代中国特色社会主义思想，热爱祖国、热爱人民、热爱社会主义，模范践行社会主义核心价值观。有坚定跟党走中国特色社会主义道路的理想信念，积极带领广大团员青年听党话，跟党走。</w:t>
      </w:r>
    </w:p>
    <w:p w14:paraId="3A83CB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2</w:t>
      </w: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微软雅黑"/>
          <w:sz w:val="28"/>
          <w:szCs w:val="28"/>
        </w:rPr>
        <w:t>爱校荣校，有大局意识和责任担当。尊敬师长，关爱同学，甘于奉献。能够广泛联系团员青年，积极组织参加学校、学院各项学习、实践活动，有较强的基层团组织工作能力。模范遵守大学生行为准则和校园文明行为规范，遵守校纪校规，无违纪违法行为。</w:t>
      </w:r>
    </w:p>
    <w:p w14:paraId="21A348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微软雅黑"/>
          <w:sz w:val="28"/>
          <w:szCs w:val="28"/>
        </w:rPr>
        <w:t>学习认真努力，成绩优秀，能够积极营造良好学风，有较强的学习能力和工作实践能力。研究生要求有较强的学术科研和实践能力，有较高质量的学习研究成果，参评年度内无不及格课程(以研究生院统计为准)。</w:t>
      </w:r>
    </w:p>
    <w:p w14:paraId="2845EE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微软雅黑"/>
          <w:sz w:val="28"/>
          <w:szCs w:val="28"/>
        </w:rPr>
        <w:t>遵守团的章程，执行团的决议，认真履行团干部职责，胜任团干部本职工作，认真学习团章，认真完成“智慧团建”各项组织建设工作，认真组织和参加团日主题教育活动和理论学习，一年内组织团的活动不得少于4次，并有活动记录和突出工作表现。</w:t>
      </w:r>
    </w:p>
    <w:p w14:paraId="273C21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微软雅黑"/>
          <w:sz w:val="28"/>
          <w:szCs w:val="28"/>
        </w:rPr>
        <w:t>具有较高的综合素质，德智体美劳全面发展。</w:t>
      </w:r>
    </w:p>
    <w:p w14:paraId="7FC91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微软雅黑"/>
          <w:sz w:val="28"/>
          <w:szCs w:val="28"/>
        </w:rPr>
        <w:t>一年级学生只参考第一学期成绩。</w:t>
      </w:r>
    </w:p>
    <w:p w14:paraId="6A4415D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（三）优秀团员标兵</w:t>
      </w:r>
    </w:p>
    <w:p w14:paraId="38C879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微软雅黑"/>
          <w:sz w:val="28"/>
          <w:szCs w:val="28"/>
        </w:rPr>
        <w:t>学院</w:t>
      </w: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 w:cs="微软雅黑"/>
          <w:sz w:val="28"/>
          <w:szCs w:val="28"/>
        </w:rPr>
        <w:t>优秀团员或优秀团员干部中推荐一名团员作为优秀团员标兵候选人。</w:t>
      </w:r>
    </w:p>
    <w:p w14:paraId="2CD2A4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  <w:lang w:eastAsia="zh-CN"/>
        </w:rPr>
        <w:t>2.</w:t>
      </w:r>
      <w:r>
        <w:rPr>
          <w:rFonts w:hint="eastAsia" w:ascii="仿宋" w:hAnsi="仿宋" w:eastAsia="仿宋" w:cs="微软雅黑"/>
          <w:sz w:val="28"/>
          <w:szCs w:val="28"/>
        </w:rPr>
        <w:t>认真参加团日主题教育活动和理论学习，并在积极参与团组织的各项社会实践、志愿服务和校园文化等活动中起模范带头作用。</w:t>
      </w:r>
    </w:p>
    <w:p w14:paraId="330718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3</w:t>
      </w: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微软雅黑"/>
          <w:sz w:val="28"/>
          <w:szCs w:val="28"/>
        </w:rPr>
        <w:t>推荐候选人必须在专业学习、创新创业、志愿服务、社会实践、校园文化等方面领域有突出事迹。能够引领全校广大团员锐意进取、开拓奉献。</w:t>
      </w:r>
    </w:p>
    <w:p w14:paraId="2D32C0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微软雅黑"/>
          <w:sz w:val="28"/>
          <w:szCs w:val="28"/>
        </w:rPr>
        <w:t>一年级学生不参与评选。</w:t>
      </w:r>
    </w:p>
    <w:p w14:paraId="00FD8F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微软雅黑"/>
          <w:sz w:val="28"/>
          <w:szCs w:val="28"/>
        </w:rPr>
        <w:t>推荐候选人须参加校级优秀团员标兵答辩评选。</w:t>
      </w:r>
    </w:p>
    <w:p w14:paraId="614744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2" w:firstLineChars="200"/>
        <w:jc w:val="both"/>
        <w:textAlignment w:val="auto"/>
        <w:rPr>
          <w:rFonts w:hint="eastAsia" w:ascii="仿宋" w:hAnsi="仿宋" w:eastAsia="仿宋" w:cs="微软雅黑"/>
          <w:b/>
          <w:sz w:val="28"/>
          <w:szCs w:val="28"/>
        </w:rPr>
      </w:pPr>
      <w:r>
        <w:rPr>
          <w:rFonts w:hint="eastAsia" w:ascii="仿宋" w:hAnsi="仿宋" w:eastAsia="仿宋" w:cs="微软雅黑"/>
          <w:b/>
          <w:sz w:val="28"/>
          <w:szCs w:val="28"/>
        </w:rPr>
        <w:t>五、评选办法</w:t>
      </w:r>
    </w:p>
    <w:p w14:paraId="63CC99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马克思主义学院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2024年度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优秀团员标兵、优秀团员、优秀团干部评定分为材料审核与评审委员会审定两阶段展开。</w:t>
      </w:r>
    </w:p>
    <w:p w14:paraId="06926C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第一阶段：</w:t>
      </w:r>
      <w:r>
        <w:rPr>
          <w:rFonts w:hint="eastAsia" w:ascii="仿宋" w:hAnsi="仿宋" w:eastAsia="仿宋" w:cs="仿宋"/>
          <w:sz w:val="28"/>
          <w:szCs w:val="28"/>
        </w:rPr>
        <w:t>材料审核，主要参考以下三个方面：（满分100分，占总分80%）</w:t>
      </w:r>
    </w:p>
    <w:p w14:paraId="3EF1A9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（一）课程学习成绩（</w:t>
      </w:r>
      <w:r>
        <w:rPr>
          <w:rFonts w:hint="eastAsia" w:ascii="仿宋" w:hAnsi="仿宋" w:eastAsia="仿宋"/>
          <w:sz w:val="28"/>
          <w:szCs w:val="40"/>
          <w:lang w:eastAsia="zh-Hans"/>
        </w:rPr>
        <w:t>满分20分，占第一阶段20%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 w14:paraId="7E818F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课程学习成绩按照加权平均成绩计算，计算公式如下：</w:t>
      </w:r>
    </w:p>
    <w:p w14:paraId="0F2410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累计平均成绩=∑（实际修读课程成绩*课程学分）÷∑应修读学分</w:t>
      </w:r>
    </w:p>
    <w:p w14:paraId="30A31F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★学术报告与学术讲座、研究生教学实习（生产实践）不在计算范围内；</w:t>
      </w:r>
    </w:p>
    <w:p w14:paraId="7C65B5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★由研究生院认定免修、直接给学分的英语等课程不在计算范围内；</w:t>
      </w:r>
    </w:p>
    <w:p w14:paraId="7CF6AF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★不计入计算范围的课程，应修读课程学分处减去相应的学分；</w:t>
      </w:r>
    </w:p>
    <w:p w14:paraId="174728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（二）各类研究成果（论文、专利）、科技竞赛获奖等（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满分40分，</w:t>
      </w:r>
      <w:r>
        <w:rPr>
          <w:rFonts w:hint="eastAsia" w:ascii="仿宋" w:hAnsi="仿宋" w:eastAsia="仿宋" w:cs="仿宋"/>
          <w:sz w:val="28"/>
          <w:szCs w:val="28"/>
        </w:rPr>
        <w:t>占第一阶段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50</w:t>
      </w:r>
      <w:r>
        <w:rPr>
          <w:rFonts w:hint="eastAsia" w:ascii="仿宋" w:hAnsi="仿宋" w:eastAsia="仿宋" w:cs="仿宋"/>
          <w:sz w:val="28"/>
          <w:szCs w:val="28"/>
        </w:rPr>
        <w:t>%）</w:t>
      </w:r>
    </w:p>
    <w:p w14:paraId="69D482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1.研究成果（论文）分值规定如下：（分值满分为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</w:rPr>
        <w:t>分）</w:t>
      </w:r>
    </w:p>
    <w:tbl>
      <w:tblPr>
        <w:tblStyle w:val="3"/>
        <w:tblW w:w="8100" w:type="dxa"/>
        <w:tblInd w:w="311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5637"/>
        <w:gridCol w:w="2463"/>
      </w:tblGrid>
      <w:tr w14:paraId="66ABA1EF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0" w:hRule="atLeast"/>
        </w:trPr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26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论文级别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2D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分值/篇</w:t>
            </w:r>
          </w:p>
        </w:tc>
      </w:tr>
      <w:tr w14:paraId="41545EAF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0" w:hRule="atLeast"/>
        </w:trPr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4F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学院A类论文（学校A类）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59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30</w:t>
            </w:r>
          </w:p>
        </w:tc>
      </w:tr>
      <w:tr w14:paraId="37B5712A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0" w:hRule="atLeast"/>
        </w:trPr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D8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学院B类论文（南大CSSCI核心版）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5B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</w:t>
            </w:r>
          </w:p>
        </w:tc>
      </w:tr>
      <w:tr w14:paraId="2C218F34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0" w:hRule="atLeast"/>
        </w:trPr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FF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学院C类论文（南大CSSCI扩展版）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C1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15</w:t>
            </w:r>
          </w:p>
        </w:tc>
      </w:tr>
      <w:tr w14:paraId="466BF1D0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0" w:hRule="atLeast"/>
        </w:trPr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6C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学院D类论文（北大2012年核心版）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9F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</w:t>
            </w:r>
          </w:p>
        </w:tc>
      </w:tr>
      <w:tr w14:paraId="462721DA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0" w:hRule="atLeast"/>
        </w:trPr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0D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学院E类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论文（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校定B类库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FB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</w:t>
            </w:r>
          </w:p>
        </w:tc>
      </w:tr>
    </w:tbl>
    <w:p w14:paraId="15121E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★论文只针对署名为本学院的第一、第二作者进行统计。两位作者的论文，第一作者按70%，第二作者按30%的分值计算</w:t>
      </w:r>
      <w:bookmarkStart w:id="0" w:name="_Hlk493539369"/>
      <w:r>
        <w:rPr>
          <w:rFonts w:hint="eastAsia" w:ascii="仿宋" w:hAnsi="仿宋" w:eastAsia="仿宋" w:cs="仿宋"/>
          <w:sz w:val="28"/>
          <w:szCs w:val="28"/>
        </w:rPr>
        <w:t>（第一作者是导师的，第二作者按50%计算）</w:t>
      </w:r>
      <w:bookmarkEnd w:id="0"/>
      <w:r>
        <w:rPr>
          <w:rFonts w:hint="eastAsia" w:ascii="仿宋" w:hAnsi="仿宋" w:eastAsia="仿宋" w:cs="仿宋"/>
          <w:sz w:val="28"/>
          <w:szCs w:val="28"/>
        </w:rPr>
        <w:t>；凡三位作者及以上的论文，仅按第一作者50%的分值计算。第二作者论文只统计2篇。</w:t>
      </w:r>
    </w:p>
    <w:p w14:paraId="184713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★学术论文必须是已经公开发表，以现刊为准。每人限报3篇。</w:t>
      </w:r>
    </w:p>
    <w:p w14:paraId="247A1B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2.科研竞赛奖分值规定如下：（分值满分为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</w:rPr>
        <w:t>分）</w:t>
      </w:r>
    </w:p>
    <w:tbl>
      <w:tblPr>
        <w:tblStyle w:val="3"/>
        <w:tblW w:w="8520" w:type="dxa"/>
        <w:tblInd w:w="-108" w:type="dxa"/>
        <w:tblLayout w:type="fixed"/>
        <w:tblCellMar>
          <w:top w:w="0" w:type="dxa"/>
          <w:left w:w="108" w:type="dxa"/>
          <w:bottom w:w="0" w:type="dxa"/>
          <w:right w:w="0" w:type="dxa"/>
        </w:tblCellMar>
      </w:tblPr>
      <w:tblGrid>
        <w:gridCol w:w="5860"/>
        <w:gridCol w:w="2660"/>
      </w:tblGrid>
      <w:tr w14:paraId="7A789869"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81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40"/>
              </w:rPr>
              <w:t>所获奖励级别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1D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40"/>
              </w:rPr>
              <w:t>得分（分∕次）</w:t>
            </w:r>
          </w:p>
        </w:tc>
      </w:tr>
      <w:tr w14:paraId="35327EB1"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A6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40"/>
              </w:rPr>
              <w:t>国家级（教育部、科技部）：一等、二等、</w:t>
            </w:r>
          </w:p>
          <w:p w14:paraId="00BA2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40"/>
              </w:rPr>
              <w:t>三等、优秀奖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01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40"/>
              </w:rPr>
              <w:t>16∕14∕12∕10</w:t>
            </w:r>
          </w:p>
        </w:tc>
      </w:tr>
      <w:tr w14:paraId="6EBBCB09"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F5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40"/>
              </w:rPr>
              <w:t>省（部）级：一等、二等、三等、优秀奖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BB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40"/>
              </w:rPr>
              <w:t>10∕8∕6∕4</w:t>
            </w:r>
          </w:p>
        </w:tc>
      </w:tr>
      <w:tr w14:paraId="70CC4E82"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AF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40"/>
              </w:rPr>
              <w:t>校级（一等、二等、三等）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81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40"/>
              </w:rPr>
              <w:t>4∕3∕2</w:t>
            </w:r>
          </w:p>
        </w:tc>
      </w:tr>
      <w:tr w14:paraId="56F01F3D"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48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40"/>
              </w:rPr>
              <w:t>学院级（一等、二等、三等）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BD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40"/>
              </w:rPr>
              <w:t>2∕1∕0.5</w:t>
            </w:r>
          </w:p>
        </w:tc>
      </w:tr>
    </w:tbl>
    <w:p w14:paraId="4D537A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团队获奖只统计排名前三获奖者，第二、第三排名分值分别按25%、15%计算；</w:t>
      </w:r>
    </w:p>
    <w:p w14:paraId="20C5C9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★同一成果按最高级奖项计入，不重复计算；</w:t>
      </w:r>
    </w:p>
    <w:p w14:paraId="653928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（三）综合表现（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满分40分，</w:t>
      </w:r>
      <w:r>
        <w:rPr>
          <w:rFonts w:hint="eastAsia" w:ascii="仿宋" w:hAnsi="仿宋" w:eastAsia="仿宋" w:cs="仿宋"/>
          <w:sz w:val="28"/>
          <w:szCs w:val="28"/>
        </w:rPr>
        <w:t>占第一阶段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50</w:t>
      </w:r>
      <w:r>
        <w:rPr>
          <w:rFonts w:hint="eastAsia" w:ascii="仿宋" w:hAnsi="仿宋" w:eastAsia="仿宋" w:cs="仿宋"/>
          <w:sz w:val="28"/>
          <w:szCs w:val="28"/>
        </w:rPr>
        <w:t>%）：</w:t>
      </w:r>
    </w:p>
    <w:p w14:paraId="2124DD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1.荣誉级别（此项分值满分为1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分）</w:t>
      </w:r>
    </w:p>
    <w:tbl>
      <w:tblPr>
        <w:tblStyle w:val="3"/>
        <w:tblW w:w="8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4681"/>
        <w:gridCol w:w="2270"/>
      </w:tblGrid>
      <w:tr w14:paraId="453D8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15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sz w:val="28"/>
                <w:szCs w:val="40"/>
              </w:rPr>
              <w:t>级别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43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sz w:val="28"/>
                <w:szCs w:val="40"/>
              </w:rPr>
              <w:t>荣誉称号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75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sz w:val="28"/>
                <w:szCs w:val="40"/>
              </w:rPr>
              <w:t>得分（分∕次）</w:t>
            </w:r>
          </w:p>
        </w:tc>
      </w:tr>
      <w:tr w14:paraId="25E0C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AF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sz w:val="28"/>
                <w:szCs w:val="40"/>
              </w:rPr>
              <w:t>国家级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5D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sz w:val="28"/>
                <w:szCs w:val="40"/>
              </w:rPr>
              <w:t>优秀学生、优秀学生干部、优秀团员、优秀团干部、优秀共产党员等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72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sz w:val="28"/>
                <w:szCs w:val="40"/>
              </w:rPr>
              <w:t>10</w:t>
            </w:r>
          </w:p>
        </w:tc>
      </w:tr>
      <w:tr w14:paraId="23F7C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E8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sz w:val="28"/>
                <w:szCs w:val="40"/>
              </w:rPr>
              <w:t>省（部）级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DD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sz w:val="28"/>
                <w:szCs w:val="40"/>
              </w:rPr>
              <w:t>优秀学生、优秀学生干部、优秀团员、优秀团干部、优秀共产党员、暑期社会实践先进个人等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C3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sz w:val="28"/>
                <w:szCs w:val="40"/>
              </w:rPr>
              <w:t>8</w:t>
            </w:r>
          </w:p>
        </w:tc>
      </w:tr>
      <w:tr w14:paraId="546A2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BD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sz w:val="28"/>
                <w:szCs w:val="40"/>
              </w:rPr>
              <w:t>校级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42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sz w:val="28"/>
                <w:szCs w:val="40"/>
              </w:rPr>
              <w:t>优秀学生、优秀学生干部、优秀团员、优秀团干部、优秀共产党员、暑期社会实践先进个人等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9E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sz w:val="28"/>
                <w:szCs w:val="40"/>
              </w:rPr>
              <w:t>5</w:t>
            </w:r>
          </w:p>
        </w:tc>
      </w:tr>
      <w:tr w14:paraId="62363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B5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sz w:val="28"/>
                <w:szCs w:val="40"/>
              </w:rPr>
              <w:t>院级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1D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sz w:val="28"/>
                <w:szCs w:val="40"/>
              </w:rPr>
              <w:t>优秀学生、优秀学生干部、优秀团员、优秀团干部、暑期社会实践先进个人等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D0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sz w:val="28"/>
                <w:szCs w:val="40"/>
              </w:rPr>
              <w:t>3</w:t>
            </w:r>
          </w:p>
        </w:tc>
      </w:tr>
      <w:tr w14:paraId="06DCB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7A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sz w:val="28"/>
                <w:szCs w:val="40"/>
              </w:rPr>
              <w:t>其他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54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sz w:val="28"/>
                <w:szCs w:val="40"/>
              </w:rPr>
              <w:t>参与其他学校学院活动、社会志愿活动获得荣誉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F3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sz w:val="28"/>
                <w:szCs w:val="40"/>
              </w:rPr>
              <w:t>视情况酌情给分</w:t>
            </w:r>
          </w:p>
        </w:tc>
      </w:tr>
    </w:tbl>
    <w:p w14:paraId="176F98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注：校级及以下奖项限报3项，超过10分的按10分满分计算；</w:t>
      </w:r>
    </w:p>
    <w:p w14:paraId="52DF99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2.社会工作方面（此项分值满分为2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分）</w:t>
      </w:r>
    </w:p>
    <w:p w14:paraId="18656A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组织、参与学校、学院、班级、党团等研究生活动，视具体情况酌情加分；在学院研究生会、班级、党支部等非勤工助学工作岗位为其他学生服务，视具体工作酌情加分。</w:t>
      </w:r>
    </w:p>
    <w:p w14:paraId="2CC0C8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第二阶段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评审委员会评定（满分100分，占总分20%）</w:t>
      </w:r>
    </w:p>
    <w:p w14:paraId="330411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在第二评审阶段，由评审委员根据申请学生的课程学习情况、科研能力、综合表现等方面进行打分，并取平均值作为第二阶段得分。</w:t>
      </w:r>
    </w:p>
    <w:p w14:paraId="0FFC89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微软雅黑"/>
          <w:sz w:val="28"/>
          <w:szCs w:val="28"/>
          <w:lang w:eastAsia="zh-CN"/>
        </w:rPr>
      </w:pPr>
      <w:r>
        <w:rPr>
          <w:rFonts w:hint="eastAsia" w:ascii="仿宋" w:hAnsi="仿宋" w:eastAsia="仿宋" w:cs="微软雅黑"/>
          <w:sz w:val="28"/>
          <w:szCs w:val="28"/>
        </w:rPr>
        <w:t>本办法解释权归马克思主义学院学生工作办公室。</w:t>
      </w:r>
    </w:p>
    <w:p w14:paraId="018A6E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left"/>
        <w:textAlignment w:val="auto"/>
        <w:rPr>
          <w:rFonts w:hint="eastAsia" w:ascii="仿宋" w:hAnsi="仿宋" w:eastAsia="仿宋" w:cs="微软雅黑"/>
          <w:sz w:val="28"/>
          <w:szCs w:val="28"/>
        </w:rPr>
      </w:pPr>
    </w:p>
    <w:p w14:paraId="6BAA14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right"/>
        <w:textAlignment w:val="auto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马克思主义学院</w:t>
      </w:r>
    </w:p>
    <w:p w14:paraId="716871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right"/>
        <w:textAlignment w:val="auto"/>
        <w:rPr>
          <w:rFonts w:hint="eastAsia"/>
        </w:rPr>
      </w:pPr>
      <w:r>
        <w:rPr>
          <w:rFonts w:hint="eastAsia" w:ascii="仿宋" w:hAnsi="仿宋" w:eastAsia="仿宋" w:cs="微软雅黑"/>
          <w:kern w:val="0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微软雅黑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微软雅黑"/>
          <w:kern w:val="0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微软雅黑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微软雅黑"/>
          <w:kern w:val="0"/>
          <w:sz w:val="28"/>
          <w:szCs w:val="28"/>
        </w:rPr>
        <w:t>月</w:t>
      </w:r>
      <w:r>
        <w:rPr>
          <w:rFonts w:hint="eastAsia" w:ascii="仿宋" w:hAnsi="仿宋" w:eastAsia="仿宋" w:cs="微软雅黑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微软雅黑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MDNiMjYyM2I4ZmVlZDY0MjA0NWNmMWQwMzlhYTEifQ=="/>
  </w:docVars>
  <w:rsids>
    <w:rsidRoot w:val="00813960"/>
    <w:rsid w:val="00180347"/>
    <w:rsid w:val="00451A7A"/>
    <w:rsid w:val="00545465"/>
    <w:rsid w:val="00685078"/>
    <w:rsid w:val="006C1B35"/>
    <w:rsid w:val="00813960"/>
    <w:rsid w:val="00BB32D7"/>
    <w:rsid w:val="00D862AD"/>
    <w:rsid w:val="00E7334D"/>
    <w:rsid w:val="0B7026F5"/>
    <w:rsid w:val="0DB5640A"/>
    <w:rsid w:val="11620195"/>
    <w:rsid w:val="162A3CF0"/>
    <w:rsid w:val="1C0172F6"/>
    <w:rsid w:val="2C744795"/>
    <w:rsid w:val="2EB71A6A"/>
    <w:rsid w:val="39FC31BE"/>
    <w:rsid w:val="3FB1253C"/>
    <w:rsid w:val="46EC3917"/>
    <w:rsid w:val="475D01CC"/>
    <w:rsid w:val="4AF22918"/>
    <w:rsid w:val="52091FEF"/>
    <w:rsid w:val="5439310E"/>
    <w:rsid w:val="54E01C52"/>
    <w:rsid w:val="5B1B326F"/>
    <w:rsid w:val="621F75E2"/>
    <w:rsid w:val="64467711"/>
    <w:rsid w:val="6D7A4755"/>
    <w:rsid w:val="736A5CEA"/>
    <w:rsid w:val="75F7097B"/>
    <w:rsid w:val="7F400E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Grid"/>
    <w:autoRedefine/>
    <w:qFormat/>
    <w:uiPriority w:val="0"/>
    <w:rPr>
      <w:rFonts w:ascii="Times New Roman" w:hAnsi="Times New Roman" w:eastAsia="宋体"/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TableGrid1"/>
    <w:autoRedefine/>
    <w:qFormat/>
    <w:uiPriority w:val="0"/>
    <w:rPr>
      <w:rFonts w:eastAsia="Times New Roman"/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7</Pages>
  <Words>2866</Words>
  <Characters>2960</Characters>
  <Lines>20</Lines>
  <Paragraphs>5</Paragraphs>
  <TotalTime>2</TotalTime>
  <ScaleCrop>false</ScaleCrop>
  <LinksUpToDate>false</LinksUpToDate>
  <CharactersWithSpaces>2970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2022-04-05T08:06:00Z</dcterms:created>
  <dc:creator>韩 双霜</dc:creator>
  <cp:lastModifiedBy>polar star</cp:lastModifiedBy>
  <dcterms:modified xsi:type="dcterms:W3CDTF">2025-03-04T13:51:37Z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17E7A529A2C548E1ABC978B9BD27ABF8_13</vt:lpwstr>
  </property>
  <property fmtid="{D5CDD505-2E9C-101B-9397-08002B2CF9AE}" pid="4" name="KSOTemplateDocerSaveRecord">
    <vt:lpwstr>eyJoZGlkIjoiMWQ1MDNiMjYyM2I4ZmVlZDY0MjA0NWNmMWQwMzlhYTEiLCJ1c2VySWQiOiIzNDMwMjg5NTYifQ==</vt:lpwstr>
  </property>
</Properties>
</file>