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57" w:rsidRDefault="00300457" w:rsidP="00300457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b/>
          <w:color w:val="333333"/>
          <w:kern w:val="36"/>
          <w:sz w:val="36"/>
          <w:szCs w:val="45"/>
        </w:rPr>
      </w:pPr>
      <w:r w:rsidRPr="00300457">
        <w:rPr>
          <w:rFonts w:ascii="Arial" w:eastAsia="宋体" w:hAnsi="Arial" w:cs="Arial" w:hint="eastAsia"/>
          <w:b/>
          <w:color w:val="333333"/>
          <w:kern w:val="36"/>
          <w:sz w:val="36"/>
          <w:szCs w:val="45"/>
        </w:rPr>
        <w:t>项目经费预算科目内涵及支出标准说明</w:t>
      </w:r>
    </w:p>
    <w:p w:rsidR="003477C0" w:rsidRPr="00300457" w:rsidRDefault="003477C0" w:rsidP="00300457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b/>
          <w:color w:val="333333"/>
          <w:kern w:val="36"/>
          <w:sz w:val="36"/>
          <w:szCs w:val="45"/>
        </w:rPr>
      </w:pPr>
    </w:p>
    <w:p w:rsidR="00954C41" w:rsidRDefault="00300457" w:rsidP="003477C0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 w:rsidRPr="00703FFE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项目经费</w:t>
      </w:r>
      <w:r w:rsidRPr="00703FFE">
        <w:rPr>
          <w:rFonts w:ascii="Arial" w:eastAsia="宋体" w:hAnsi="Arial" w:cs="Arial"/>
          <w:color w:val="333333"/>
          <w:kern w:val="36"/>
          <w:sz w:val="28"/>
          <w:szCs w:val="45"/>
        </w:rPr>
        <w:t>的</w:t>
      </w:r>
      <w:r w:rsidR="00954C41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开支</w:t>
      </w:r>
      <w:r w:rsidRPr="00703FFE">
        <w:rPr>
          <w:rFonts w:ascii="Arial" w:eastAsia="宋体" w:hAnsi="Arial" w:cs="Arial"/>
          <w:color w:val="333333"/>
          <w:kern w:val="36"/>
          <w:sz w:val="28"/>
          <w:szCs w:val="45"/>
        </w:rPr>
        <w:t>范围一般限于专业建设、课程建设、</w:t>
      </w:r>
      <w:r w:rsidRPr="00703FFE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实验建设</w:t>
      </w:r>
      <w:r w:rsidRPr="00703FFE">
        <w:rPr>
          <w:rFonts w:ascii="Arial" w:eastAsia="宋体" w:hAnsi="Arial" w:cs="Arial"/>
          <w:color w:val="333333"/>
          <w:kern w:val="36"/>
          <w:sz w:val="28"/>
          <w:szCs w:val="45"/>
        </w:rPr>
        <w:t>、试题库建设、教材建设和教育教学</w:t>
      </w:r>
      <w:r w:rsidRPr="00703FFE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改革</w:t>
      </w:r>
      <w:r w:rsidRPr="00703FFE">
        <w:rPr>
          <w:rFonts w:ascii="Arial" w:eastAsia="宋体" w:hAnsi="Arial" w:cs="Arial"/>
          <w:color w:val="333333"/>
          <w:kern w:val="36"/>
          <w:sz w:val="28"/>
          <w:szCs w:val="45"/>
        </w:rPr>
        <w:t>等直接发生的经费</w:t>
      </w:r>
      <w:r w:rsidRPr="00703FFE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，</w:t>
      </w:r>
      <w:r w:rsidRPr="00703FFE">
        <w:rPr>
          <w:rFonts w:ascii="Arial" w:eastAsia="宋体" w:hAnsi="Arial" w:cs="Arial"/>
          <w:color w:val="333333"/>
          <w:kern w:val="36"/>
          <w:sz w:val="28"/>
          <w:szCs w:val="45"/>
        </w:rPr>
        <w:t>主要包括：</w:t>
      </w:r>
    </w:p>
    <w:p w:rsidR="00300457" w:rsidRPr="00D87CA7" w:rsidRDefault="00300457" w:rsidP="003477C0">
      <w:r w:rsidRPr="00703FFE">
        <w:rPr>
          <w:rFonts w:ascii="Arial" w:eastAsia="宋体" w:hAnsi="Arial" w:cs="Arial"/>
          <w:color w:val="333333"/>
          <w:kern w:val="36"/>
          <w:sz w:val="28"/>
          <w:szCs w:val="45"/>
        </w:rPr>
        <w:t>差旅费、</w:t>
      </w:r>
      <w:r w:rsidR="00446F85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设备费</w:t>
      </w:r>
      <w:r w:rsidR="00D35B4E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、</w:t>
      </w:r>
      <w:r w:rsidR="00276037"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出版</w:t>
      </w:r>
      <w:r w:rsidR="00276037"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/</w:t>
      </w:r>
      <w:r w:rsidR="00276037"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文献</w:t>
      </w:r>
      <w:r w:rsidR="00276037"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/</w:t>
      </w:r>
      <w:r w:rsidR="00276037"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信息传播</w:t>
      </w:r>
      <w:r w:rsidR="00276037"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/</w:t>
      </w:r>
      <w:r w:rsidR="00446F85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知识产权</w:t>
      </w:r>
      <w:r w:rsidR="00276037"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费</w:t>
      </w:r>
      <w:r w:rsidR="00446F85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用</w:t>
      </w:r>
      <w:r w:rsidRPr="00703FFE">
        <w:rPr>
          <w:rFonts w:ascii="Arial" w:eastAsia="宋体" w:hAnsi="Arial" w:cs="Arial"/>
          <w:color w:val="333333"/>
          <w:kern w:val="36"/>
          <w:sz w:val="28"/>
          <w:szCs w:val="45"/>
        </w:rPr>
        <w:t>、</w:t>
      </w:r>
      <w:r w:rsidR="00446F85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材料费、教师培训费</w:t>
      </w:r>
      <w:r w:rsidRPr="00703FFE">
        <w:rPr>
          <w:rFonts w:ascii="Arial" w:eastAsia="宋体" w:hAnsi="Arial" w:cs="Arial"/>
          <w:color w:val="333333"/>
          <w:kern w:val="36"/>
          <w:sz w:val="28"/>
          <w:szCs w:val="45"/>
        </w:rPr>
        <w:t>及其他相关费用（需说明用途）</w:t>
      </w:r>
      <w:r w:rsidRPr="00703FFE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，所有</w:t>
      </w:r>
      <w:r w:rsidRPr="00703FFE">
        <w:rPr>
          <w:rFonts w:ascii="Arial" w:eastAsia="宋体" w:hAnsi="Arial" w:cs="Arial"/>
          <w:color w:val="333333"/>
          <w:kern w:val="36"/>
          <w:sz w:val="28"/>
          <w:szCs w:val="45"/>
        </w:rPr>
        <w:t>报销凭据均</w:t>
      </w:r>
      <w:r w:rsidRPr="00703FFE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须</w:t>
      </w:r>
      <w:r w:rsidRPr="00703FFE">
        <w:rPr>
          <w:rFonts w:ascii="Arial" w:eastAsia="宋体" w:hAnsi="Arial" w:cs="Arial"/>
          <w:color w:val="333333"/>
          <w:kern w:val="36"/>
          <w:sz w:val="28"/>
          <w:szCs w:val="45"/>
        </w:rPr>
        <w:t>符合财务规定。</w:t>
      </w:r>
    </w:p>
    <w:p w:rsidR="00A67796" w:rsidRDefault="00A67796" w:rsidP="003477C0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</w:p>
    <w:p w:rsidR="00D31D56" w:rsidRPr="003477C0" w:rsidRDefault="00446F85" w:rsidP="003477C0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1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、</w:t>
      </w:r>
      <w:r w:rsidR="00D31D56" w:rsidRPr="003477C0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差旅费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：</w:t>
      </w:r>
    </w:p>
    <w:p w:rsidR="00D31D56" w:rsidRPr="003477C0" w:rsidRDefault="00446F85" w:rsidP="003477C0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用于课程建设中开展相关考察、业务调研、参加会议等所发生的差旅费用支出（含城市间交通费、住宿费、伙食补助和市内交通费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，不超过总开支的</w:t>
      </w:r>
      <w:r w:rsidR="00BC59DF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20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%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）。</w:t>
      </w:r>
    </w:p>
    <w:p w:rsidR="00D77A7C" w:rsidRPr="003477C0" w:rsidRDefault="00446F85" w:rsidP="003477C0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2</w:t>
      </w:r>
      <w:r w:rsidR="00D77A7C" w:rsidRPr="003477C0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、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设备费：</w:t>
      </w:r>
    </w:p>
    <w:p w:rsidR="00D31D56" w:rsidRPr="003477C0" w:rsidRDefault="00446F85" w:rsidP="003477C0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用于课程建设所需设备的购置、租赁和使用等支出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（不超过总开支的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15%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）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。</w:t>
      </w:r>
    </w:p>
    <w:p w:rsidR="00446F85" w:rsidRDefault="00446F85" w:rsidP="003477C0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3</w:t>
      </w:r>
      <w:r w:rsidR="00FC56C1" w:rsidRPr="003477C0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、</w:t>
      </w:r>
      <w:r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出版</w:t>
      </w:r>
      <w:r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/</w:t>
      </w:r>
      <w:r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文献</w:t>
      </w:r>
      <w:r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/</w:t>
      </w:r>
      <w:r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信息传播</w:t>
      </w:r>
      <w:r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/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知识产权</w:t>
      </w:r>
      <w:r w:rsidRPr="00DB772B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费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用：</w:t>
      </w:r>
    </w:p>
    <w:p w:rsidR="0086029C" w:rsidRPr="003477C0" w:rsidRDefault="00446F85" w:rsidP="003477C0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用于课程建设过程中需要支付的出版费、版面费、专业软件购买费、文献检索费、通信费、专利申请等知识产权事务支出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（不超过总支出的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30%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）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。</w:t>
      </w:r>
    </w:p>
    <w:p w:rsidR="001433C1" w:rsidRPr="003477C0" w:rsidRDefault="00446F85" w:rsidP="003477C0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4</w:t>
      </w:r>
      <w:r w:rsidR="001433C1" w:rsidRPr="003477C0">
        <w:rPr>
          <w:rFonts w:ascii="Arial" w:eastAsia="宋体" w:hAnsi="Arial" w:cs="Arial"/>
          <w:color w:val="333333"/>
          <w:kern w:val="36"/>
          <w:sz w:val="28"/>
          <w:szCs w:val="45"/>
        </w:rPr>
        <w:t>、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材料费：</w:t>
      </w:r>
    </w:p>
    <w:p w:rsidR="001433C1" w:rsidRPr="003477C0" w:rsidRDefault="00446F85" w:rsidP="003477C0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材料费是指课程建设过程中产生的耗材、必要的课程教学材料购买等费用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（不超过总支出的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15%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）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。</w:t>
      </w:r>
    </w:p>
    <w:p w:rsidR="009D3328" w:rsidRPr="003477C0" w:rsidRDefault="00446F85" w:rsidP="00446F85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lastRenderedPageBreak/>
        <w:t xml:space="preserve">    5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、教师培训费：</w:t>
      </w:r>
    </w:p>
    <w:p w:rsidR="00646B83" w:rsidRPr="003477C0" w:rsidRDefault="00446F85" w:rsidP="003477C0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用于课程思政主讲教师的政治理论学习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（不超过总开支的</w:t>
      </w:r>
      <w:r w:rsidR="00BC59DF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20</w:t>
      </w:r>
      <w:bookmarkStart w:id="0" w:name="_GoBack"/>
      <w:bookmarkEnd w:id="0"/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%</w:t>
      </w:r>
      <w:r w:rsidR="00A6779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）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。</w:t>
      </w:r>
    </w:p>
    <w:p w:rsidR="00446F85" w:rsidRDefault="00446F85" w:rsidP="00446F85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/>
          <w:color w:val="333333"/>
          <w:kern w:val="36"/>
          <w:sz w:val="28"/>
          <w:szCs w:val="45"/>
        </w:rPr>
        <w:t>6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、其他费用：</w:t>
      </w:r>
    </w:p>
    <w:p w:rsidR="00446F85" w:rsidRDefault="00446F85" w:rsidP="00446F85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其他费用是指在项目实施过程中发生的除上述费用之外的其他支出，比如数据采集费、翻译费等。其他费用的应当在申请预算时单独列示，单独核定。</w:t>
      </w:r>
      <w:r>
        <w:rPr>
          <w:rFonts w:ascii="Arial" w:eastAsia="宋体" w:hAnsi="Arial" w:cs="Arial"/>
          <w:color w:val="333333"/>
          <w:kern w:val="36"/>
          <w:sz w:val="28"/>
          <w:szCs w:val="45"/>
        </w:rPr>
        <w:t xml:space="preserve"> </w:t>
      </w:r>
    </w:p>
    <w:p w:rsidR="001433C1" w:rsidRDefault="00446F85" w:rsidP="00446F85">
      <w:pPr>
        <w:widowControl/>
        <w:shd w:val="clear" w:color="auto" w:fill="FFFFFF"/>
        <w:spacing w:line="420" w:lineRule="atLeast"/>
        <w:ind w:firstLineChars="200" w:firstLine="560"/>
        <w:rPr>
          <w:rFonts w:ascii="Arial" w:eastAsia="宋体" w:hAnsi="Arial" w:cs="Arial"/>
          <w:color w:val="333333"/>
          <w:kern w:val="36"/>
          <w:sz w:val="28"/>
          <w:szCs w:val="45"/>
        </w:rPr>
      </w:pP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7</w:t>
      </w:r>
      <w:r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、用于办公用品的费用均不支持</w:t>
      </w:r>
      <w:r w:rsidR="00945D56">
        <w:rPr>
          <w:rFonts w:ascii="Arial" w:eastAsia="宋体" w:hAnsi="Arial" w:cs="Arial" w:hint="eastAsia"/>
          <w:color w:val="333333"/>
          <w:kern w:val="36"/>
          <w:sz w:val="28"/>
          <w:szCs w:val="45"/>
        </w:rPr>
        <w:t>。</w:t>
      </w:r>
    </w:p>
    <w:sectPr w:rsidR="001433C1" w:rsidSect="00B0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20" w:rsidRDefault="00B83920" w:rsidP="00300457">
      <w:r>
        <w:separator/>
      </w:r>
    </w:p>
  </w:endnote>
  <w:endnote w:type="continuationSeparator" w:id="0">
    <w:p w:rsidR="00B83920" w:rsidRDefault="00B83920" w:rsidP="003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20" w:rsidRDefault="00B83920" w:rsidP="00300457">
      <w:r>
        <w:separator/>
      </w:r>
    </w:p>
  </w:footnote>
  <w:footnote w:type="continuationSeparator" w:id="0">
    <w:p w:rsidR="00B83920" w:rsidRDefault="00B83920" w:rsidP="0030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DE"/>
    <w:multiLevelType w:val="hybridMultilevel"/>
    <w:tmpl w:val="BA68BBF8"/>
    <w:lvl w:ilvl="0" w:tplc="923EBA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ED"/>
    <w:rsid w:val="00081C44"/>
    <w:rsid w:val="001136C7"/>
    <w:rsid w:val="001433C1"/>
    <w:rsid w:val="001730BA"/>
    <w:rsid w:val="00276037"/>
    <w:rsid w:val="002C1FF7"/>
    <w:rsid w:val="00300457"/>
    <w:rsid w:val="003477C0"/>
    <w:rsid w:val="003602D9"/>
    <w:rsid w:val="003724FD"/>
    <w:rsid w:val="00373CB7"/>
    <w:rsid w:val="003A6FE3"/>
    <w:rsid w:val="003D6328"/>
    <w:rsid w:val="003E6289"/>
    <w:rsid w:val="00411797"/>
    <w:rsid w:val="00446F85"/>
    <w:rsid w:val="004D52CD"/>
    <w:rsid w:val="00591CBA"/>
    <w:rsid w:val="006038D8"/>
    <w:rsid w:val="00635661"/>
    <w:rsid w:val="00646B83"/>
    <w:rsid w:val="006A02AD"/>
    <w:rsid w:val="006A3898"/>
    <w:rsid w:val="006E0E31"/>
    <w:rsid w:val="007377C9"/>
    <w:rsid w:val="00771705"/>
    <w:rsid w:val="007A0B68"/>
    <w:rsid w:val="008041F3"/>
    <w:rsid w:val="0084502E"/>
    <w:rsid w:val="008478FB"/>
    <w:rsid w:val="0086029C"/>
    <w:rsid w:val="00945D56"/>
    <w:rsid w:val="00954C41"/>
    <w:rsid w:val="00984AE1"/>
    <w:rsid w:val="009D3328"/>
    <w:rsid w:val="00A37CED"/>
    <w:rsid w:val="00A45858"/>
    <w:rsid w:val="00A512B2"/>
    <w:rsid w:val="00A67796"/>
    <w:rsid w:val="00AD2D3F"/>
    <w:rsid w:val="00B056AF"/>
    <w:rsid w:val="00B34D7F"/>
    <w:rsid w:val="00B83920"/>
    <w:rsid w:val="00B83E3A"/>
    <w:rsid w:val="00BC59DF"/>
    <w:rsid w:val="00C162D8"/>
    <w:rsid w:val="00C17559"/>
    <w:rsid w:val="00C645AA"/>
    <w:rsid w:val="00CA6929"/>
    <w:rsid w:val="00CF2275"/>
    <w:rsid w:val="00D31D56"/>
    <w:rsid w:val="00D35B4E"/>
    <w:rsid w:val="00D77A7C"/>
    <w:rsid w:val="00D83D84"/>
    <w:rsid w:val="00D87CA7"/>
    <w:rsid w:val="00DB4E83"/>
    <w:rsid w:val="00DB772B"/>
    <w:rsid w:val="00E220AD"/>
    <w:rsid w:val="00E42819"/>
    <w:rsid w:val="00EA0D95"/>
    <w:rsid w:val="00F65051"/>
    <w:rsid w:val="00FC56C1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457"/>
    <w:rPr>
      <w:sz w:val="18"/>
      <w:szCs w:val="18"/>
    </w:rPr>
  </w:style>
  <w:style w:type="paragraph" w:styleId="a5">
    <w:name w:val="List Paragraph"/>
    <w:basedOn w:val="a"/>
    <w:uiPriority w:val="34"/>
    <w:qFormat/>
    <w:rsid w:val="00D31D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457"/>
    <w:rPr>
      <w:sz w:val="18"/>
      <w:szCs w:val="18"/>
    </w:rPr>
  </w:style>
  <w:style w:type="paragraph" w:styleId="a5">
    <w:name w:val="List Paragraph"/>
    <w:basedOn w:val="a"/>
    <w:uiPriority w:val="34"/>
    <w:qFormat/>
    <w:rsid w:val="00D31D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Meng</dc:creator>
  <cp:lastModifiedBy>DELL</cp:lastModifiedBy>
  <cp:revision>9</cp:revision>
  <dcterms:created xsi:type="dcterms:W3CDTF">2018-06-13T07:46:00Z</dcterms:created>
  <dcterms:modified xsi:type="dcterms:W3CDTF">2018-06-15T02:45:00Z</dcterms:modified>
</cp:coreProperties>
</file>