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50C3C">
      <w:pPr>
        <w:spacing w:before="100" w:beforeAutospacing="1" w:line="480" w:lineRule="exact"/>
        <w:jc w:val="center"/>
        <w:rPr>
          <w:rFonts w:ascii="华文中宋" w:hAnsi="华文中宋" w:eastAsia="华文中宋"/>
          <w:color w:val="auto"/>
          <w:sz w:val="36"/>
          <w:szCs w:val="36"/>
          <w:highlight w:val="none"/>
        </w:rPr>
      </w:pPr>
      <w:r>
        <w:rPr>
          <w:rFonts w:hint="eastAsia" w:ascii="华文中宋" w:hAnsi="华文中宋" w:eastAsia="华文中宋"/>
          <w:color w:val="auto"/>
          <w:sz w:val="36"/>
          <w:szCs w:val="36"/>
          <w:highlight w:val="none"/>
        </w:rPr>
        <w:t>上海理工大学马克思主义学院</w:t>
      </w:r>
      <w:r>
        <w:rPr>
          <w:rFonts w:hint="eastAsia" w:ascii="华文中宋" w:hAnsi="华文中宋" w:eastAsia="华文中宋"/>
          <w:color w:val="auto"/>
          <w:sz w:val="36"/>
          <w:szCs w:val="36"/>
          <w:highlight w:val="none"/>
          <w:lang w:eastAsia="zh-CN"/>
        </w:rPr>
        <w:t>202</w:t>
      </w:r>
      <w:r>
        <w:rPr>
          <w:rFonts w:hint="eastAsia" w:ascii="华文中宋" w:hAnsi="华文中宋" w:eastAsia="华文中宋"/>
          <w:color w:val="auto"/>
          <w:sz w:val="36"/>
          <w:szCs w:val="36"/>
          <w:highlight w:val="none"/>
          <w:lang w:val="en-US" w:eastAsia="zh-CN"/>
        </w:rPr>
        <w:t>5</w:t>
      </w:r>
      <w:r>
        <w:rPr>
          <w:rFonts w:hint="eastAsia" w:ascii="华文中宋" w:hAnsi="华文中宋" w:eastAsia="华文中宋"/>
          <w:color w:val="auto"/>
          <w:sz w:val="36"/>
          <w:szCs w:val="36"/>
          <w:highlight w:val="none"/>
          <w:lang w:eastAsia="zh-CN"/>
        </w:rPr>
        <w:t>年</w:t>
      </w:r>
      <w:r>
        <w:rPr>
          <w:rFonts w:hint="eastAsia" w:ascii="华文中宋" w:hAnsi="华文中宋" w:eastAsia="华文中宋"/>
          <w:color w:val="auto"/>
          <w:sz w:val="36"/>
          <w:szCs w:val="36"/>
          <w:highlight w:val="none"/>
        </w:rPr>
        <w:t>研究生国家奖学金评定细则</w:t>
      </w:r>
    </w:p>
    <w:p w14:paraId="1C9CFD97">
      <w:pPr>
        <w:spacing w:before="100" w:beforeAutospacing="1" w:line="480" w:lineRule="exact"/>
        <w:ind w:right="151"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按照《普通高等学校研究生国家奖学金评审办法》（教财〔</w:t>
      </w:r>
      <w:r>
        <w:rPr>
          <w:rFonts w:ascii="仿宋" w:hAnsi="仿宋" w:eastAsia="仿宋" w:cs="仿宋"/>
          <w:color w:val="auto"/>
          <w:sz w:val="28"/>
          <w:szCs w:val="28"/>
          <w:highlight w:val="none"/>
        </w:rPr>
        <w:t>2014〕</w:t>
      </w:r>
      <w:r>
        <w:rPr>
          <w:rFonts w:hint="eastAsia" w:ascii="仿宋" w:hAnsi="仿宋" w:eastAsia="仿宋" w:cs="仿宋"/>
          <w:color w:val="auto"/>
          <w:sz w:val="28"/>
          <w:szCs w:val="28"/>
          <w:highlight w:val="none"/>
          <w:lang w:val="en-US" w:eastAsia="zh-CN"/>
        </w:rPr>
        <w:t>1</w:t>
      </w:r>
      <w:r>
        <w:rPr>
          <w:rFonts w:ascii="仿宋" w:hAnsi="仿宋" w:eastAsia="仿宋" w:cs="仿宋"/>
          <w:color w:val="auto"/>
          <w:sz w:val="28"/>
          <w:szCs w:val="28"/>
          <w:highlight w:val="none"/>
        </w:rPr>
        <w:t>号）、《学生资助资金管理办法》（财教〔20</w:t>
      </w:r>
      <w:r>
        <w:rPr>
          <w:rFonts w:ascii="仿宋" w:hAnsi="仿宋" w:eastAsia="仿宋" w:cs="仿宋"/>
          <w:color w:val="auto"/>
          <w:sz w:val="28"/>
          <w:szCs w:val="28"/>
          <w:highlight w:val="none"/>
          <w:lang w:val="en-US"/>
        </w:rPr>
        <w:t>21</w:t>
      </w:r>
      <w:r>
        <w:rPr>
          <w:rFonts w:ascii="仿宋" w:hAnsi="仿宋" w:eastAsia="仿宋" w:cs="仿宋"/>
          <w:color w:val="auto"/>
          <w:sz w:val="28"/>
          <w:szCs w:val="28"/>
          <w:highlight w:val="none"/>
        </w:rPr>
        <w:t>〕</w:t>
      </w:r>
      <w:r>
        <w:rPr>
          <w:rFonts w:ascii="仿宋" w:hAnsi="仿宋" w:eastAsia="仿宋" w:cs="仿宋"/>
          <w:color w:val="auto"/>
          <w:sz w:val="28"/>
          <w:szCs w:val="28"/>
          <w:highlight w:val="none"/>
          <w:lang w:val="en-US"/>
        </w:rPr>
        <w:t>310</w:t>
      </w:r>
      <w:r>
        <w:rPr>
          <w:rFonts w:ascii="仿宋" w:hAnsi="仿宋" w:eastAsia="仿宋" w:cs="仿宋"/>
          <w:color w:val="auto"/>
          <w:sz w:val="28"/>
          <w:szCs w:val="28"/>
          <w:highlight w:val="none"/>
        </w:rPr>
        <w:t>号）、《上海市普通高等学校学生资助资金管理实施办法》（沪教委</w:t>
      </w:r>
      <w:r>
        <w:rPr>
          <w:rFonts w:ascii="仿宋" w:hAnsi="仿宋" w:eastAsia="仿宋" w:cs="仿宋"/>
          <w:color w:val="auto"/>
          <w:sz w:val="28"/>
          <w:szCs w:val="28"/>
          <w:highlight w:val="none"/>
          <w:lang w:val="en-US"/>
        </w:rPr>
        <w:t>规</w:t>
      </w:r>
      <w:r>
        <w:rPr>
          <w:rFonts w:ascii="仿宋" w:hAnsi="仿宋" w:eastAsia="仿宋" w:cs="仿宋"/>
          <w:color w:val="auto"/>
          <w:sz w:val="28"/>
          <w:szCs w:val="28"/>
          <w:highlight w:val="none"/>
        </w:rPr>
        <w:t>〔202</w:t>
      </w:r>
      <w:r>
        <w:rPr>
          <w:rFonts w:ascii="仿宋" w:hAnsi="仿宋" w:eastAsia="仿宋" w:cs="仿宋"/>
          <w:color w:val="auto"/>
          <w:sz w:val="28"/>
          <w:szCs w:val="28"/>
          <w:highlight w:val="none"/>
          <w:lang w:val="en-US"/>
        </w:rPr>
        <w:t>2</w:t>
      </w:r>
      <w:r>
        <w:rPr>
          <w:rFonts w:ascii="仿宋" w:hAnsi="仿宋" w:eastAsia="仿宋" w:cs="仿宋"/>
          <w:color w:val="auto"/>
          <w:sz w:val="28"/>
          <w:szCs w:val="28"/>
          <w:highlight w:val="none"/>
        </w:rPr>
        <w:t>〕</w:t>
      </w:r>
      <w:r>
        <w:rPr>
          <w:rFonts w:ascii="仿宋" w:hAnsi="仿宋" w:eastAsia="仿宋" w:cs="仿宋"/>
          <w:color w:val="auto"/>
          <w:sz w:val="28"/>
          <w:szCs w:val="28"/>
          <w:highlight w:val="none"/>
          <w:lang w:val="en-US"/>
        </w:rPr>
        <w:t>9</w:t>
      </w:r>
      <w:r>
        <w:rPr>
          <w:rFonts w:ascii="仿宋" w:hAnsi="仿宋" w:eastAsia="仿宋" w:cs="仿宋"/>
          <w:color w:val="auto"/>
          <w:sz w:val="28"/>
          <w:szCs w:val="28"/>
          <w:highlight w:val="none"/>
        </w:rPr>
        <w:t>号）的文件精神及</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ascii="仿宋" w:hAnsi="仿宋" w:eastAsia="仿宋" w:cs="仿宋"/>
          <w:color w:val="auto"/>
          <w:sz w:val="28"/>
          <w:szCs w:val="28"/>
          <w:highlight w:val="none"/>
        </w:rPr>
        <w:t>《上海理工大学研究生国家奖学金管理办法》，</w:t>
      </w:r>
      <w:r>
        <w:rPr>
          <w:rFonts w:hint="eastAsia" w:ascii="仿宋" w:hAnsi="仿宋" w:eastAsia="仿宋" w:cs="仿宋"/>
          <w:color w:val="auto"/>
          <w:sz w:val="28"/>
          <w:szCs w:val="28"/>
          <w:highlight w:val="none"/>
        </w:rPr>
        <w:t>特制定</w:t>
      </w:r>
      <w:bookmarkStart w:id="0" w:name="_Hlk26259473"/>
      <w:r>
        <w:rPr>
          <w:rFonts w:hint="eastAsia" w:ascii="仿宋" w:hAnsi="仿宋" w:eastAsia="仿宋" w:cs="仿宋"/>
          <w:color w:val="auto"/>
          <w:sz w:val="28"/>
          <w:szCs w:val="28"/>
          <w:highlight w:val="none"/>
        </w:rPr>
        <w:t>《上海理工大学马克思主义学院</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ascii="仿宋" w:hAnsi="仿宋" w:eastAsia="仿宋" w:cs="仿宋"/>
          <w:color w:val="auto"/>
          <w:sz w:val="28"/>
          <w:szCs w:val="28"/>
          <w:highlight w:val="none"/>
        </w:rPr>
        <w:t>研究生</w:t>
      </w:r>
      <w:r>
        <w:rPr>
          <w:rFonts w:hint="eastAsia" w:ascii="仿宋" w:hAnsi="仿宋" w:eastAsia="仿宋" w:cs="仿宋"/>
          <w:color w:val="auto"/>
          <w:sz w:val="28"/>
          <w:szCs w:val="28"/>
          <w:highlight w:val="none"/>
        </w:rPr>
        <w:t>国家奖学金评定细则》</w:t>
      </w:r>
      <w:bookmarkEnd w:id="0"/>
      <w:r>
        <w:rPr>
          <w:rFonts w:ascii="仿宋" w:hAnsi="仿宋" w:eastAsia="仿宋" w:cs="仿宋"/>
          <w:color w:val="auto"/>
          <w:sz w:val="28"/>
          <w:szCs w:val="28"/>
          <w:highlight w:val="none"/>
        </w:rPr>
        <w:t>。</w:t>
      </w:r>
    </w:p>
    <w:p w14:paraId="4F5BB796">
      <w:pPr>
        <w:spacing w:before="100" w:beforeAutospacing="1"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一、评审机构</w:t>
      </w:r>
    </w:p>
    <w:p w14:paraId="242E3CD8">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马克思主义学院研究生国家奖学金由马克思主义学院研究生国家奖学金评审委员会评选；马克思主义学院研究生国家奖学金评审委员会由学院主要领导任组长，学院领导、学科带头人、学生代表等组成。以上人员如有变动,由接任</w:t>
      </w:r>
      <w:r>
        <w:rPr>
          <w:rFonts w:ascii="仿宋" w:hAnsi="仿宋" w:eastAsia="仿宋" w:cs="仿宋"/>
          <w:color w:val="auto"/>
          <w:sz w:val="28"/>
          <w:szCs w:val="28"/>
          <w:highlight w:val="none"/>
        </w:rPr>
        <w:t>人员自然接替</w:t>
      </w:r>
      <w:r>
        <w:rPr>
          <w:rFonts w:hint="eastAsia" w:ascii="仿宋" w:hAnsi="仿宋" w:eastAsia="仿宋" w:cs="仿宋"/>
          <w:color w:val="auto"/>
          <w:sz w:val="28"/>
          <w:szCs w:val="28"/>
          <w:highlight w:val="none"/>
        </w:rPr>
        <w:t>。具体评选工作由学院学生工作办公室负责组织实施。</w:t>
      </w:r>
    </w:p>
    <w:p w14:paraId="7FEA2982">
      <w:pPr>
        <w:spacing w:line="480" w:lineRule="exact"/>
        <w:ind w:right="15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组长：李杰</w:t>
      </w:r>
    </w:p>
    <w:p w14:paraId="2794C52F">
      <w:pPr>
        <w:spacing w:line="480" w:lineRule="exact"/>
        <w:ind w:right="151"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组员：金瑶梅</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 xml:space="preserve">牛海 吴军 </w:t>
      </w:r>
      <w:r>
        <w:rPr>
          <w:rFonts w:hint="eastAsia" w:ascii="仿宋" w:hAnsi="仿宋" w:eastAsia="仿宋" w:cs="仿宋"/>
          <w:color w:val="auto"/>
          <w:sz w:val="28"/>
          <w:szCs w:val="28"/>
          <w:highlight w:val="none"/>
          <w:lang w:val="en-US" w:eastAsia="zh-CN"/>
        </w:rPr>
        <w:t xml:space="preserve">郭根 </w:t>
      </w:r>
      <w:r>
        <w:rPr>
          <w:rFonts w:hint="eastAsia" w:ascii="仿宋" w:hAnsi="仿宋" w:eastAsia="仿宋" w:cs="仿宋"/>
          <w:color w:val="auto"/>
          <w:sz w:val="28"/>
          <w:szCs w:val="28"/>
          <w:highlight w:val="none"/>
        </w:rPr>
        <w:t xml:space="preserve">胡琴娥 </w:t>
      </w:r>
      <w:r>
        <w:rPr>
          <w:rFonts w:hint="eastAsia" w:ascii="仿宋" w:hAnsi="仿宋" w:eastAsia="仿宋" w:cs="仿宋"/>
          <w:color w:val="auto"/>
          <w:sz w:val="28"/>
          <w:szCs w:val="28"/>
          <w:highlight w:val="none"/>
          <w:lang w:val="en-US" w:eastAsia="zh-CN"/>
        </w:rPr>
        <w:t>王陈丽</w:t>
      </w:r>
    </w:p>
    <w:p w14:paraId="718A79A4">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二、评选范围和基本条件</w:t>
      </w:r>
    </w:p>
    <w:p w14:paraId="6A49C548">
      <w:pPr>
        <w:spacing w:line="480" w:lineRule="exact"/>
        <w:ind w:right="15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（一）评选范围</w:t>
      </w:r>
    </w:p>
    <w:p w14:paraId="6F21C684">
      <w:pPr>
        <w:spacing w:line="480" w:lineRule="exact"/>
        <w:ind w:right="151"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1、已进行学籍注册且在规定学制内的全日制在读研究生均有资格申请。延迟毕业或在职攻读的研究生不参与国家奖学金评审。</w:t>
      </w:r>
      <w:r>
        <w:rPr>
          <w:rFonts w:hint="eastAsia" w:ascii="仿宋" w:hAnsi="仿宋" w:eastAsia="仿宋" w:cs="仿宋"/>
          <w:color w:val="auto"/>
          <w:sz w:val="28"/>
          <w:szCs w:val="28"/>
          <w:highlight w:val="none"/>
        </w:rPr>
        <w:t>此次评选名额为</w:t>
      </w:r>
      <w:r>
        <w:rPr>
          <w:rFonts w:hint="eastAsia" w:ascii="仿宋" w:hAnsi="仿宋" w:eastAsia="仿宋" w:cs="仿宋"/>
          <w:color w:val="auto"/>
          <w:sz w:val="28"/>
          <w:szCs w:val="28"/>
          <w:highlight w:val="none"/>
          <w:lang w:val="en-US" w:eastAsia="zh-CN"/>
        </w:rPr>
        <w:t>2</w:t>
      </w:r>
      <w:r>
        <w:rPr>
          <w:rFonts w:ascii="仿宋" w:hAnsi="仿宋" w:eastAsia="仿宋" w:cs="仿宋"/>
          <w:color w:val="auto"/>
          <w:sz w:val="28"/>
          <w:szCs w:val="28"/>
          <w:highlight w:val="none"/>
        </w:rPr>
        <w:t>名</w:t>
      </w:r>
      <w:r>
        <w:rPr>
          <w:rFonts w:hint="eastAsia" w:ascii="仿宋" w:hAnsi="仿宋" w:eastAsia="仿宋" w:cs="仿宋"/>
          <w:color w:val="auto"/>
          <w:sz w:val="28"/>
          <w:szCs w:val="28"/>
          <w:highlight w:val="none"/>
        </w:rPr>
        <w:t>（若有变动，以学校分配指标为准）</w:t>
      </w:r>
      <w:r>
        <w:rPr>
          <w:rFonts w:ascii="仿宋" w:hAnsi="仿宋" w:eastAsia="仿宋" w:cs="仿宋"/>
          <w:color w:val="auto"/>
          <w:sz w:val="28"/>
          <w:szCs w:val="28"/>
          <w:highlight w:val="none"/>
        </w:rPr>
        <w:t>。</w:t>
      </w:r>
    </w:p>
    <w:p w14:paraId="16EE1B2F">
      <w:pPr>
        <w:spacing w:line="480" w:lineRule="exact"/>
        <w:ind w:right="151"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2、已以第一作者发表A类及以上学术刊物论文的研究生（含在线发表(并被授予doi号)，若有导师第一作者、研究生本人第二作者论文者也可申报；</w:t>
      </w:r>
    </w:p>
    <w:p w14:paraId="2B270710">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（二）评选基本条件：</w:t>
      </w:r>
    </w:p>
    <w:p w14:paraId="3800C823">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1.思想积极上进，关心集体，团结同学，品行端正，积极参加校、院集体活动，在社会实践活动中表现突出。</w:t>
      </w:r>
    </w:p>
    <w:p w14:paraId="009AF043">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2.学习成绩优良，科研成果突出，课程学习加权平均成绩8</w:t>
      </w:r>
      <w:r>
        <w:rPr>
          <w:rFonts w:ascii="仿宋" w:hAnsi="仿宋" w:eastAsia="仿宋" w:cs="仿宋"/>
          <w:color w:val="auto"/>
          <w:sz w:val="28"/>
          <w:szCs w:val="28"/>
          <w:highlight w:val="none"/>
        </w:rPr>
        <w:t>8</w:t>
      </w:r>
      <w:r>
        <w:rPr>
          <w:rFonts w:hint="eastAsia" w:ascii="仿宋" w:hAnsi="仿宋" w:eastAsia="仿宋" w:cs="仿宋"/>
          <w:color w:val="auto"/>
          <w:sz w:val="28"/>
          <w:szCs w:val="28"/>
          <w:highlight w:val="none"/>
        </w:rPr>
        <w:t>分以上。</w:t>
      </w:r>
    </w:p>
    <w:p w14:paraId="3C6D0200">
      <w:pPr>
        <w:spacing w:line="480" w:lineRule="exact"/>
        <w:ind w:right="151"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.在校期间有违法违纪行为、课程考试或考察成绩不合格等情况不予参评。</w:t>
      </w:r>
    </w:p>
    <w:p w14:paraId="6DD27D7D">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三、基本原则</w:t>
      </w:r>
    </w:p>
    <w:p w14:paraId="4CFEDA04">
      <w:pPr>
        <w:spacing w:line="480" w:lineRule="exact"/>
        <w:ind w:right="151"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1、坚持公开、公平、公正、择优的原则。</w:t>
      </w:r>
    </w:p>
    <w:p w14:paraId="5D475C7D">
      <w:pPr>
        <w:spacing w:line="480" w:lineRule="exact"/>
        <w:ind w:right="151"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2、坚持研究生在课程学习、科学研究、思想政治表现方面的积极性，对与在校期间有违法违纪者（含违反</w:t>
      </w:r>
      <w:r>
        <w:rPr>
          <w:rFonts w:hint="eastAsia" w:ascii="仿宋" w:hAnsi="仿宋" w:eastAsia="仿宋" w:cs="仿宋"/>
          <w:color w:val="auto"/>
          <w:sz w:val="28"/>
          <w:szCs w:val="28"/>
          <w:highlight w:val="none"/>
        </w:rPr>
        <w:t>学术</w:t>
      </w:r>
      <w:r>
        <w:rPr>
          <w:rFonts w:ascii="仿宋" w:hAnsi="仿宋" w:eastAsia="仿宋" w:cs="仿宋"/>
          <w:color w:val="auto"/>
          <w:sz w:val="28"/>
          <w:szCs w:val="28"/>
          <w:highlight w:val="none"/>
        </w:rPr>
        <w:t>诚信、科学道德的行为）实行一票否决制。</w:t>
      </w:r>
    </w:p>
    <w:p w14:paraId="71324946">
      <w:pPr>
        <w:spacing w:line="480" w:lineRule="exact"/>
        <w:ind w:right="151"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3、根据学院实际情况，研究生国家奖学金评审委员会对已获得过国家奖学金的硕士研究生，原则上在硕士阶段将不再考虑其申请。</w:t>
      </w:r>
    </w:p>
    <w:p w14:paraId="279F57F0">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四、评定细则</w:t>
      </w:r>
    </w:p>
    <w:p w14:paraId="2E99C4DB">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马克思主义学院</w:t>
      </w:r>
      <w:r>
        <w:rPr>
          <w:rFonts w:ascii="仿宋" w:hAnsi="仿宋" w:eastAsia="仿宋" w:cs="仿宋"/>
          <w:color w:val="auto"/>
          <w:sz w:val="28"/>
          <w:szCs w:val="28"/>
          <w:highlight w:val="none"/>
        </w:rPr>
        <w:t>研究生</w:t>
      </w:r>
      <w:r>
        <w:rPr>
          <w:rFonts w:hint="eastAsia" w:ascii="仿宋" w:hAnsi="仿宋" w:eastAsia="仿宋" w:cs="仿宋"/>
          <w:color w:val="auto"/>
          <w:sz w:val="28"/>
          <w:szCs w:val="28"/>
          <w:highlight w:val="none"/>
        </w:rPr>
        <w:t>国家奖学金评定分为材料审核与评审委员会审定两阶段展开。材料审核阶段满分100分，占总分80%；评审委员会审定阶段满分100分，占总分</w:t>
      </w:r>
      <w:r>
        <w:rPr>
          <w:rFonts w:ascii="仿宋" w:hAnsi="仿宋" w:eastAsia="仿宋" w:cs="仿宋"/>
          <w:color w:val="auto"/>
          <w:sz w:val="28"/>
          <w:szCs w:val="28"/>
          <w:highlight w:val="none"/>
        </w:rPr>
        <w:t>20</w:t>
      </w:r>
      <w:r>
        <w:rPr>
          <w:rFonts w:hint="eastAsia" w:ascii="仿宋" w:hAnsi="仿宋" w:eastAsia="仿宋" w:cs="仿宋"/>
          <w:color w:val="auto"/>
          <w:sz w:val="28"/>
          <w:szCs w:val="28"/>
          <w:highlight w:val="none"/>
        </w:rPr>
        <w:t>%。</w:t>
      </w:r>
    </w:p>
    <w:p w14:paraId="3DE3C490">
      <w:pPr>
        <w:spacing w:line="480" w:lineRule="exact"/>
        <w:ind w:right="151" w:firstLine="562" w:firstLineChars="20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第一阶段：</w:t>
      </w:r>
      <w:r>
        <w:rPr>
          <w:rFonts w:hint="eastAsia" w:ascii="仿宋" w:hAnsi="仿宋" w:eastAsia="仿宋" w:cs="仿宋"/>
          <w:color w:val="auto"/>
          <w:sz w:val="28"/>
          <w:szCs w:val="28"/>
          <w:highlight w:val="none"/>
        </w:rPr>
        <w:t>材料审核，主要参考以下三个方面：</w:t>
      </w:r>
    </w:p>
    <w:p w14:paraId="2B763F89">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（一）课程学习成绩（该项得分占第一阶段20%，满分2</w:t>
      </w:r>
      <w:r>
        <w:rPr>
          <w:rFonts w:ascii="仿宋" w:hAnsi="仿宋" w:eastAsia="仿宋" w:cs="仿宋"/>
          <w:color w:val="auto"/>
          <w:sz w:val="28"/>
          <w:szCs w:val="28"/>
          <w:highlight w:val="none"/>
        </w:rPr>
        <w:t>0</w:t>
      </w:r>
      <w:r>
        <w:rPr>
          <w:rFonts w:hint="eastAsia" w:ascii="仿宋" w:hAnsi="仿宋" w:eastAsia="仿宋" w:cs="仿宋"/>
          <w:color w:val="auto"/>
          <w:sz w:val="28"/>
          <w:szCs w:val="28"/>
          <w:highlight w:val="none"/>
        </w:rPr>
        <w:t>分）</w:t>
      </w:r>
    </w:p>
    <w:p w14:paraId="564E81D0">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课程学习成绩按照加权平均成绩计算，计算公式如下：</w:t>
      </w:r>
    </w:p>
    <w:p w14:paraId="294BC002">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累计平均成绩=∑（实际修读课程成绩*课程学分）÷∑应修读学分</w:t>
      </w:r>
    </w:p>
    <w:p w14:paraId="662EB549">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学术报告与学术讲座、研究生教学实习（生产实践）不在计算范围内；</w:t>
      </w:r>
    </w:p>
    <w:p w14:paraId="4FB75CB9">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由研究生院认定免修、直接给学分的英语等课程不在计算范围内；</w:t>
      </w:r>
    </w:p>
    <w:p w14:paraId="39D3F4F0">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★不计入计算范围的课程，应修读课程学分处减去相应的学分；</w:t>
      </w:r>
    </w:p>
    <w:p w14:paraId="2A53506D">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（二）各类研究成果（论文、专利）、学术科研竞赛获奖等（该项得分占第一阶段60%，满分60分）</w:t>
      </w:r>
    </w:p>
    <w:p w14:paraId="136938F9">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1.研究成果（论文）分值规定如下（满分4</w:t>
      </w: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分）：</w:t>
      </w:r>
    </w:p>
    <w:tbl>
      <w:tblPr>
        <w:tblStyle w:val="3"/>
        <w:tblW w:w="8102" w:type="dxa"/>
        <w:tblInd w:w="311" w:type="dxa"/>
        <w:tblLayout w:type="fixed"/>
        <w:tblCellMar>
          <w:top w:w="0" w:type="dxa"/>
          <w:left w:w="115" w:type="dxa"/>
          <w:bottom w:w="0" w:type="dxa"/>
          <w:right w:w="115" w:type="dxa"/>
        </w:tblCellMar>
      </w:tblPr>
      <w:tblGrid>
        <w:gridCol w:w="5638"/>
        <w:gridCol w:w="2464"/>
      </w:tblGrid>
      <w:tr w14:paraId="2F5C071E">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14:paraId="6C5E3E03">
            <w:pPr>
              <w:spacing w:line="480" w:lineRule="exact"/>
              <w:ind w:right="151" w:firstLine="560" w:firstLineChars="200"/>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论文级别</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14:paraId="20E24843">
            <w:pPr>
              <w:spacing w:line="480" w:lineRule="exact"/>
              <w:ind w:right="151"/>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分值/篇</w:t>
            </w:r>
          </w:p>
        </w:tc>
      </w:tr>
      <w:tr w14:paraId="44181B19">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14:paraId="360991A8">
            <w:pPr>
              <w:spacing w:line="480" w:lineRule="exact"/>
              <w:ind w:right="151" w:firstLine="1120" w:firstLineChars="4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学院A类论文（学校A类）</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14:paraId="31AEE6FD">
            <w:pPr>
              <w:spacing w:line="480" w:lineRule="exact"/>
              <w:ind w:right="151"/>
              <w:jc w:val="cente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rPr>
              <w:t>0</w:t>
            </w:r>
          </w:p>
        </w:tc>
      </w:tr>
      <w:tr w14:paraId="122BC7F6">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14:paraId="00279CEA">
            <w:pPr>
              <w:spacing w:line="480" w:lineRule="exact"/>
              <w:ind w:right="151" w:firstLine="560" w:firstLineChars="200"/>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学院B类论文（南大CSSCI核心版）</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14:paraId="3F5CA07B">
            <w:pPr>
              <w:spacing w:line="480" w:lineRule="exact"/>
              <w:ind w:right="151"/>
              <w:jc w:val="cente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20</w:t>
            </w:r>
          </w:p>
        </w:tc>
      </w:tr>
      <w:tr w14:paraId="27AC80CF">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14:paraId="6E809730">
            <w:pPr>
              <w:spacing w:line="480" w:lineRule="exact"/>
              <w:ind w:right="151" w:firstLine="560" w:firstLineChars="200"/>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学院C类论文（南大CSSCI扩展版）</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14:paraId="264BF8D2">
            <w:pPr>
              <w:spacing w:line="480" w:lineRule="exact"/>
              <w:ind w:right="151"/>
              <w:jc w:val="cente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15</w:t>
            </w:r>
          </w:p>
        </w:tc>
      </w:tr>
      <w:tr w14:paraId="3394E26F">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14:paraId="6B2301FC">
            <w:pPr>
              <w:spacing w:line="480" w:lineRule="exact"/>
              <w:ind w:right="151" w:firstLine="560" w:firstLineChars="200"/>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学院D类论文（北大</w:t>
            </w:r>
            <w:r>
              <w:rPr>
                <w:rFonts w:hint="eastAsia" w:ascii="仿宋" w:hAnsi="仿宋" w:eastAsia="仿宋" w:cs="仿宋"/>
                <w:color w:val="auto"/>
                <w:kern w:val="0"/>
                <w:sz w:val="28"/>
                <w:szCs w:val="28"/>
                <w:highlight w:val="none"/>
                <w:lang w:val="en-US" w:eastAsia="zh-CN"/>
              </w:rPr>
              <w:t>2023年</w:t>
            </w:r>
            <w:r>
              <w:rPr>
                <w:rFonts w:hint="eastAsia" w:ascii="仿宋" w:hAnsi="仿宋" w:eastAsia="仿宋" w:cs="仿宋"/>
                <w:color w:val="auto"/>
                <w:kern w:val="0"/>
                <w:sz w:val="28"/>
                <w:szCs w:val="28"/>
                <w:highlight w:val="none"/>
              </w:rPr>
              <w:t>核心版）</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14:paraId="3628E036">
            <w:pPr>
              <w:spacing w:line="480" w:lineRule="exact"/>
              <w:ind w:right="151"/>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w:t>
            </w:r>
          </w:p>
        </w:tc>
      </w:tr>
      <w:tr w14:paraId="1141E38E">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14:paraId="5C9D4A0F">
            <w:pPr>
              <w:spacing w:line="480" w:lineRule="exact"/>
              <w:ind w:right="151" w:firstLine="560" w:firstLineChars="200"/>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学院E类论文（SCD来源刊物）</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14:paraId="3185F5C7">
            <w:pPr>
              <w:spacing w:line="480" w:lineRule="exact"/>
              <w:ind w:right="151"/>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w:t>
            </w:r>
          </w:p>
        </w:tc>
      </w:tr>
    </w:tbl>
    <w:p w14:paraId="69F28CBE">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★论文只针对署名为本学院的第一、第二作者进行统计。两位作者的论文，第一作者按70%，第二作者按30%的分值计算</w:t>
      </w:r>
      <w:bookmarkStart w:id="1" w:name="_Hlk493539369"/>
      <w:r>
        <w:rPr>
          <w:rFonts w:hint="eastAsia" w:ascii="仿宋" w:hAnsi="仿宋" w:eastAsia="仿宋" w:cs="仿宋"/>
          <w:color w:val="auto"/>
          <w:sz w:val="28"/>
          <w:szCs w:val="28"/>
          <w:highlight w:val="none"/>
        </w:rPr>
        <w:t>（第一作者是导师的，第二作者按50%计算）</w:t>
      </w:r>
      <w:bookmarkEnd w:id="1"/>
      <w:r>
        <w:rPr>
          <w:rFonts w:hint="eastAsia" w:ascii="仿宋" w:hAnsi="仿宋" w:eastAsia="仿宋" w:cs="仿宋"/>
          <w:color w:val="auto"/>
          <w:sz w:val="28"/>
          <w:szCs w:val="28"/>
          <w:highlight w:val="none"/>
        </w:rPr>
        <w:t>；凡三位作者及以上的论文，</w:t>
      </w:r>
      <w:bookmarkStart w:id="2" w:name="_Hlk26907121"/>
      <w:r>
        <w:rPr>
          <w:rFonts w:hint="eastAsia" w:ascii="仿宋" w:hAnsi="仿宋" w:eastAsia="仿宋" w:cs="仿宋"/>
          <w:color w:val="auto"/>
          <w:sz w:val="28"/>
          <w:szCs w:val="28"/>
          <w:highlight w:val="none"/>
        </w:rPr>
        <w:t>按两位作者计分方式计算，第三署名及以后作者不予计分。非独著论文最多只统计2篇。</w:t>
      </w:r>
      <w:bookmarkEnd w:id="2"/>
    </w:p>
    <w:p w14:paraId="375BF1BD">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★学术论文必须是已经公开发表，以现刊为准。每人限报3篇。</w:t>
      </w:r>
    </w:p>
    <w:p w14:paraId="448DC833">
      <w:pPr>
        <w:spacing w:line="480" w:lineRule="exact"/>
        <w:ind w:right="151" w:firstLine="560" w:firstLineChars="200"/>
        <w:rPr>
          <w:rFonts w:ascii="仿宋" w:hAnsi="仿宋" w:eastAsia="仿宋" w:cs="仿宋"/>
          <w:color w:val="auto"/>
          <w:sz w:val="28"/>
          <w:szCs w:val="28"/>
          <w:highlight w:val="none"/>
        </w:rPr>
      </w:pPr>
      <w:bookmarkStart w:id="3" w:name="_Hlk26907141"/>
      <w:r>
        <w:rPr>
          <w:rFonts w:hint="eastAsia" w:ascii="仿宋" w:hAnsi="仿宋" w:eastAsia="仿宋" w:cs="仿宋"/>
          <w:color w:val="auto"/>
          <w:sz w:val="28"/>
          <w:szCs w:val="28"/>
          <w:highlight w:val="none"/>
        </w:rPr>
        <w:t>★论文级别以学院学术委员会审定的最新目录为准。</w:t>
      </w:r>
      <w:bookmarkEnd w:id="3"/>
    </w:p>
    <w:p w14:paraId="7D841AA0">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2.科研相关活动竞赛奖分值规定如下（满分</w:t>
      </w:r>
      <w:r>
        <w:rPr>
          <w:rFonts w:ascii="仿宋" w:hAnsi="仿宋" w:eastAsia="仿宋" w:cs="仿宋"/>
          <w:color w:val="auto"/>
          <w:sz w:val="28"/>
          <w:szCs w:val="28"/>
          <w:highlight w:val="none"/>
        </w:rPr>
        <w:t>15</w:t>
      </w:r>
      <w:r>
        <w:rPr>
          <w:rFonts w:hint="eastAsia" w:ascii="仿宋" w:hAnsi="仿宋" w:eastAsia="仿宋" w:cs="仿宋"/>
          <w:color w:val="auto"/>
          <w:sz w:val="28"/>
          <w:szCs w:val="28"/>
          <w:highlight w:val="none"/>
        </w:rPr>
        <w:t>分）：</w:t>
      </w:r>
      <w:r>
        <w:rPr>
          <w:rFonts w:ascii="仿宋" w:hAnsi="仿宋" w:eastAsia="仿宋" w:cs="仿宋"/>
          <w:color w:val="auto"/>
          <w:sz w:val="28"/>
          <w:szCs w:val="28"/>
          <w:highlight w:val="none"/>
        </w:rPr>
        <w:t xml:space="preserve"> </w:t>
      </w:r>
    </w:p>
    <w:tbl>
      <w:tblPr>
        <w:tblStyle w:val="3"/>
        <w:tblW w:w="8524" w:type="dxa"/>
        <w:tblInd w:w="-108" w:type="dxa"/>
        <w:tblLayout w:type="fixed"/>
        <w:tblCellMar>
          <w:top w:w="0" w:type="dxa"/>
          <w:left w:w="108" w:type="dxa"/>
          <w:bottom w:w="0" w:type="dxa"/>
          <w:right w:w="0" w:type="dxa"/>
        </w:tblCellMar>
      </w:tblPr>
      <w:tblGrid>
        <w:gridCol w:w="5863"/>
        <w:gridCol w:w="2661"/>
      </w:tblGrid>
      <w:tr w14:paraId="35EE1D01">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noWrap w:val="0"/>
            <w:vAlign w:val="center"/>
          </w:tcPr>
          <w:p w14:paraId="07AD8DEE">
            <w:pPr>
              <w:spacing w:line="480" w:lineRule="exact"/>
              <w:ind w:right="151"/>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所获奖励级别</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884A528">
            <w:pPr>
              <w:spacing w:line="480" w:lineRule="exact"/>
              <w:ind w:right="151"/>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得分（分∕次）</w:t>
            </w:r>
          </w:p>
        </w:tc>
      </w:tr>
      <w:tr w14:paraId="6BA52245">
        <w:tblPrEx>
          <w:tblCellMar>
            <w:top w:w="0" w:type="dxa"/>
            <w:left w:w="108" w:type="dxa"/>
            <w:bottom w:w="0" w:type="dxa"/>
            <w:right w:w="0" w:type="dxa"/>
          </w:tblCellMar>
        </w:tblPrEx>
        <w:trPr>
          <w:trHeight w:val="1260" w:hRule="atLeast"/>
        </w:trPr>
        <w:tc>
          <w:tcPr>
            <w:tcW w:w="5863" w:type="dxa"/>
            <w:tcBorders>
              <w:top w:val="single" w:color="000000" w:sz="4" w:space="0"/>
              <w:left w:val="single" w:color="000000" w:sz="4" w:space="0"/>
              <w:bottom w:val="single" w:color="000000" w:sz="4" w:space="0"/>
              <w:right w:val="single" w:color="000000" w:sz="4" w:space="0"/>
            </w:tcBorders>
            <w:noWrap w:val="0"/>
            <w:vAlign w:val="center"/>
          </w:tcPr>
          <w:p w14:paraId="10ED9908">
            <w:pPr>
              <w:spacing w:line="480" w:lineRule="exact"/>
              <w:ind w:right="151"/>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国家级（教育部、科技部）：一等、二等、</w:t>
            </w:r>
          </w:p>
          <w:p w14:paraId="6C7A33ED">
            <w:pPr>
              <w:spacing w:line="480" w:lineRule="exact"/>
              <w:ind w:right="151"/>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三等、优秀奖</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2091AEF">
            <w:pPr>
              <w:spacing w:line="480" w:lineRule="exact"/>
              <w:ind w:right="151"/>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rPr>
              <w:t>∕1</w:t>
            </w:r>
            <w:r>
              <w:rPr>
                <w:rFonts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rPr>
              <w:t>∕1</w:t>
            </w:r>
            <w:r>
              <w:rPr>
                <w:rFonts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rPr>
              <w:t>∕</w:t>
            </w:r>
            <w:r>
              <w:rPr>
                <w:rFonts w:ascii="仿宋" w:hAnsi="仿宋" w:eastAsia="仿宋" w:cs="仿宋"/>
                <w:color w:val="auto"/>
                <w:kern w:val="0"/>
                <w:sz w:val="28"/>
                <w:szCs w:val="28"/>
                <w:highlight w:val="none"/>
              </w:rPr>
              <w:t>10</w:t>
            </w:r>
          </w:p>
        </w:tc>
      </w:tr>
      <w:tr w14:paraId="6CF8F924">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noWrap w:val="0"/>
            <w:vAlign w:val="center"/>
          </w:tcPr>
          <w:p w14:paraId="48A03436">
            <w:pPr>
              <w:spacing w:line="480" w:lineRule="exact"/>
              <w:ind w:right="151"/>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省（部）级：一等、二等、三等、优秀奖</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3F7B8A7">
            <w:pPr>
              <w:spacing w:line="480" w:lineRule="exact"/>
              <w:ind w:right="151"/>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ascii="仿宋" w:hAnsi="仿宋" w:eastAsia="仿宋" w:cs="仿宋"/>
                <w:color w:val="auto"/>
                <w:kern w:val="0"/>
                <w:sz w:val="28"/>
                <w:szCs w:val="28"/>
                <w:highlight w:val="none"/>
              </w:rPr>
              <w:t>0</w:t>
            </w:r>
            <w:r>
              <w:rPr>
                <w:rFonts w:hint="eastAsia" w:ascii="仿宋" w:hAnsi="仿宋" w:eastAsia="仿宋" w:cs="仿宋"/>
                <w:color w:val="auto"/>
                <w:kern w:val="0"/>
                <w:sz w:val="28"/>
                <w:szCs w:val="28"/>
                <w:highlight w:val="none"/>
              </w:rPr>
              <w:t>∕</w:t>
            </w:r>
            <w:r>
              <w:rPr>
                <w:rFonts w:ascii="仿宋" w:hAnsi="仿宋" w:eastAsia="仿宋" w:cs="仿宋"/>
                <w:color w:val="auto"/>
                <w:kern w:val="0"/>
                <w:sz w:val="28"/>
                <w:szCs w:val="28"/>
                <w:highlight w:val="none"/>
              </w:rPr>
              <w:t>8</w:t>
            </w:r>
            <w:r>
              <w:rPr>
                <w:rFonts w:hint="eastAsia" w:ascii="仿宋" w:hAnsi="仿宋" w:eastAsia="仿宋" w:cs="仿宋"/>
                <w:color w:val="auto"/>
                <w:kern w:val="0"/>
                <w:sz w:val="28"/>
                <w:szCs w:val="28"/>
                <w:highlight w:val="none"/>
              </w:rPr>
              <w:t>∕</w:t>
            </w:r>
            <w:r>
              <w:rPr>
                <w:rFonts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rPr>
              <w:t>∕</w:t>
            </w:r>
            <w:r>
              <w:rPr>
                <w:rFonts w:ascii="仿宋" w:hAnsi="仿宋" w:eastAsia="仿宋" w:cs="仿宋"/>
                <w:color w:val="auto"/>
                <w:kern w:val="0"/>
                <w:sz w:val="28"/>
                <w:szCs w:val="28"/>
                <w:highlight w:val="none"/>
              </w:rPr>
              <w:t>4</w:t>
            </w:r>
          </w:p>
        </w:tc>
      </w:tr>
      <w:tr w14:paraId="549B20B9">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noWrap w:val="0"/>
            <w:vAlign w:val="center"/>
          </w:tcPr>
          <w:p w14:paraId="3EA2A8BF">
            <w:pPr>
              <w:spacing w:line="480" w:lineRule="exact"/>
              <w:ind w:right="151"/>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校级（一等、二等、三等）</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87E5515">
            <w:pPr>
              <w:spacing w:line="480" w:lineRule="exact"/>
              <w:ind w:right="151"/>
              <w:jc w:val="cente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rPr>
              <w:t>∕</w:t>
            </w:r>
            <w:r>
              <w:rPr>
                <w:rFonts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rPr>
              <w:t>∕</w:t>
            </w:r>
            <w:r>
              <w:rPr>
                <w:rFonts w:ascii="仿宋" w:hAnsi="仿宋" w:eastAsia="仿宋" w:cs="仿宋"/>
                <w:color w:val="auto"/>
                <w:kern w:val="0"/>
                <w:sz w:val="28"/>
                <w:szCs w:val="28"/>
                <w:highlight w:val="none"/>
              </w:rPr>
              <w:t>2</w:t>
            </w:r>
          </w:p>
        </w:tc>
      </w:tr>
      <w:tr w14:paraId="3E23EA3A">
        <w:tblPrEx>
          <w:tblCellMar>
            <w:top w:w="0" w:type="dxa"/>
            <w:left w:w="108" w:type="dxa"/>
            <w:bottom w:w="0" w:type="dxa"/>
            <w:right w:w="0" w:type="dxa"/>
          </w:tblCellMar>
        </w:tblPrEx>
        <w:trPr>
          <w:trHeight w:val="636" w:hRule="atLeast"/>
        </w:trPr>
        <w:tc>
          <w:tcPr>
            <w:tcW w:w="5863" w:type="dxa"/>
            <w:tcBorders>
              <w:top w:val="single" w:color="000000" w:sz="4" w:space="0"/>
              <w:left w:val="single" w:color="000000" w:sz="4" w:space="0"/>
              <w:bottom w:val="single" w:color="000000" w:sz="4" w:space="0"/>
              <w:right w:val="single" w:color="000000" w:sz="4" w:space="0"/>
            </w:tcBorders>
            <w:noWrap w:val="0"/>
            <w:vAlign w:val="center"/>
          </w:tcPr>
          <w:p w14:paraId="704A30EF">
            <w:pPr>
              <w:spacing w:line="480" w:lineRule="exact"/>
              <w:ind w:right="151"/>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学院级（一等、二等、三等）</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9E25492">
            <w:pPr>
              <w:spacing w:line="480" w:lineRule="exact"/>
              <w:ind w:right="151"/>
              <w:jc w:val="cente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rPr>
              <w:t>∕</w:t>
            </w:r>
            <w:r>
              <w:rPr>
                <w:rFonts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rPr>
              <w:t>∕</w:t>
            </w:r>
            <w:r>
              <w:rPr>
                <w:rFonts w:ascii="仿宋" w:hAnsi="仿宋" w:eastAsia="仿宋" w:cs="仿宋"/>
                <w:color w:val="auto"/>
                <w:kern w:val="0"/>
                <w:sz w:val="28"/>
                <w:szCs w:val="28"/>
                <w:highlight w:val="none"/>
              </w:rPr>
              <w:t>0.5</w:t>
            </w:r>
          </w:p>
        </w:tc>
      </w:tr>
    </w:tbl>
    <w:p w14:paraId="074D6579">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★团队获奖得分按署名顺序确定，第一署名得分为该项全值，第二署名占全值6</w:t>
      </w:r>
      <w:r>
        <w:rPr>
          <w:rFonts w:ascii="仿宋" w:hAnsi="仿宋" w:eastAsia="仿宋" w:cs="仿宋"/>
          <w:color w:val="auto"/>
          <w:sz w:val="28"/>
          <w:szCs w:val="28"/>
          <w:highlight w:val="none"/>
        </w:rPr>
        <w:t>0</w:t>
      </w:r>
      <w:r>
        <w:rPr>
          <w:rFonts w:hint="eastAsia" w:ascii="仿宋" w:hAnsi="仿宋" w:eastAsia="仿宋" w:cs="仿宋"/>
          <w:color w:val="auto"/>
          <w:sz w:val="28"/>
          <w:szCs w:val="28"/>
          <w:highlight w:val="none"/>
        </w:rPr>
        <w:t>%，第三署名占全值30%，第四署名及以后按照全值的</w:t>
      </w:r>
      <w:r>
        <w:rPr>
          <w:rFonts w:ascii="仿宋" w:hAnsi="仿宋" w:eastAsia="仿宋" w:cs="仿宋"/>
          <w:color w:val="auto"/>
          <w:sz w:val="28"/>
          <w:szCs w:val="28"/>
          <w:highlight w:val="none"/>
        </w:rPr>
        <w:t>15</w:t>
      </w:r>
      <w:r>
        <w:rPr>
          <w:rFonts w:hint="eastAsia" w:ascii="仿宋" w:hAnsi="仿宋" w:eastAsia="仿宋" w:cs="仿宋"/>
          <w:color w:val="auto"/>
          <w:sz w:val="28"/>
          <w:szCs w:val="28"/>
          <w:highlight w:val="none"/>
        </w:rPr>
        <w:t>%计算；6人及6人以内团队获奖无署名顺序的均按照全值的6</w:t>
      </w:r>
      <w:r>
        <w:rPr>
          <w:rFonts w:ascii="仿宋" w:hAnsi="仿宋" w:eastAsia="仿宋" w:cs="仿宋"/>
          <w:color w:val="auto"/>
          <w:sz w:val="28"/>
          <w:szCs w:val="28"/>
          <w:highlight w:val="none"/>
        </w:rPr>
        <w:t>0</w:t>
      </w:r>
      <w:r>
        <w:rPr>
          <w:rFonts w:hint="eastAsia" w:ascii="仿宋" w:hAnsi="仿宋" w:eastAsia="仿宋" w:cs="仿宋"/>
          <w:color w:val="auto"/>
          <w:sz w:val="28"/>
          <w:szCs w:val="28"/>
          <w:highlight w:val="none"/>
        </w:rPr>
        <w:t>%计算；6人以上团队获奖无署名顺序的均按照全值的</w:t>
      </w:r>
      <w:r>
        <w:rPr>
          <w:rFonts w:ascii="仿宋" w:hAnsi="仿宋" w:eastAsia="仿宋" w:cs="仿宋"/>
          <w:color w:val="auto"/>
          <w:sz w:val="28"/>
          <w:szCs w:val="28"/>
          <w:highlight w:val="none"/>
        </w:rPr>
        <w:t>40</w:t>
      </w:r>
      <w:r>
        <w:rPr>
          <w:rFonts w:hint="eastAsia" w:ascii="仿宋" w:hAnsi="仿宋" w:eastAsia="仿宋" w:cs="仿宋"/>
          <w:color w:val="auto"/>
          <w:sz w:val="28"/>
          <w:szCs w:val="28"/>
          <w:highlight w:val="none"/>
        </w:rPr>
        <w:t>%计算。</w:t>
      </w:r>
    </w:p>
    <w:p w14:paraId="7EBEF261">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★鼓励学生参加各类学术论坛，根据参加获奖、发言情况酌情给予0-3分，与学术科研相关不大的其他竞赛分值酌情确定。</w:t>
      </w:r>
    </w:p>
    <w:p w14:paraId="137F941C">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★同一竞赛存在特等奖的，得分按照一等奖所得分值依次顺延。</w:t>
      </w:r>
    </w:p>
    <w:p w14:paraId="23AF826C">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★院级奖项每人限报</w:t>
      </w: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项，同一成果按最高奖项计入，不重复计算。</w:t>
      </w:r>
    </w:p>
    <w:p w14:paraId="04634D34">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★存在网络刷票行为所获奖项不得申报。</w:t>
      </w:r>
    </w:p>
    <w:p w14:paraId="3EB27BCC">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（三）综合表现（该项得分占第一阶段</w:t>
      </w:r>
      <w:r>
        <w:rPr>
          <w:rFonts w:ascii="仿宋" w:hAnsi="仿宋" w:eastAsia="仿宋" w:cs="仿宋"/>
          <w:color w:val="auto"/>
          <w:sz w:val="28"/>
          <w:szCs w:val="28"/>
          <w:highlight w:val="none"/>
        </w:rPr>
        <w:t>20</w:t>
      </w:r>
      <w:r>
        <w:rPr>
          <w:rFonts w:hint="eastAsia" w:ascii="仿宋" w:hAnsi="仿宋" w:eastAsia="仿宋" w:cs="仿宋"/>
          <w:color w:val="auto"/>
          <w:sz w:val="28"/>
          <w:szCs w:val="28"/>
          <w:highlight w:val="none"/>
        </w:rPr>
        <w:t>%）</w:t>
      </w:r>
    </w:p>
    <w:p w14:paraId="2D9877E9">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1.荣誉级别（满分10分）</w:t>
      </w:r>
    </w:p>
    <w:tbl>
      <w:tblPr>
        <w:tblStyle w:val="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4678"/>
        <w:gridCol w:w="2166"/>
      </w:tblGrid>
      <w:tr w14:paraId="3238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40" w:type="dxa"/>
            <w:noWrap w:val="0"/>
            <w:vAlign w:val="center"/>
          </w:tcPr>
          <w:p w14:paraId="3DE1420B">
            <w:pPr>
              <w:spacing w:line="480" w:lineRule="exact"/>
              <w:ind w:right="151"/>
              <w:jc w:val="center"/>
              <w:rPr>
                <w:rFonts w:ascii="仿宋" w:hAnsi="仿宋" w:eastAsia="仿宋" w:cs="仿宋"/>
                <w:color w:val="auto"/>
                <w:sz w:val="28"/>
                <w:szCs w:val="28"/>
                <w:highlight w:val="none"/>
              </w:rPr>
            </w:pPr>
            <w:bookmarkStart w:id="4" w:name="_Hlk26907296"/>
            <w:r>
              <w:rPr>
                <w:rFonts w:hint="eastAsia" w:ascii="仿宋" w:hAnsi="仿宋" w:eastAsia="仿宋" w:cs="仿宋"/>
                <w:color w:val="auto"/>
                <w:sz w:val="28"/>
                <w:szCs w:val="28"/>
                <w:highlight w:val="none"/>
              </w:rPr>
              <w:t>级别</w:t>
            </w:r>
          </w:p>
        </w:tc>
        <w:tc>
          <w:tcPr>
            <w:tcW w:w="4678" w:type="dxa"/>
            <w:noWrap w:val="0"/>
            <w:vAlign w:val="center"/>
          </w:tcPr>
          <w:p w14:paraId="1ACF95FE">
            <w:pPr>
              <w:spacing w:line="480" w:lineRule="exact"/>
              <w:ind w:right="15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荣誉称号</w:t>
            </w:r>
          </w:p>
        </w:tc>
        <w:tc>
          <w:tcPr>
            <w:tcW w:w="2166" w:type="dxa"/>
            <w:noWrap w:val="0"/>
            <w:vAlign w:val="center"/>
          </w:tcPr>
          <w:p w14:paraId="18FDF374">
            <w:pPr>
              <w:spacing w:line="480" w:lineRule="exact"/>
              <w:ind w:right="15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得分（分∕次）</w:t>
            </w:r>
          </w:p>
        </w:tc>
      </w:tr>
      <w:tr w14:paraId="33BE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40" w:type="dxa"/>
            <w:noWrap w:val="0"/>
            <w:vAlign w:val="center"/>
          </w:tcPr>
          <w:p w14:paraId="729FA490">
            <w:pPr>
              <w:spacing w:line="480" w:lineRule="exact"/>
              <w:ind w:right="15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国家级</w:t>
            </w:r>
          </w:p>
        </w:tc>
        <w:tc>
          <w:tcPr>
            <w:tcW w:w="4678" w:type="dxa"/>
            <w:noWrap w:val="0"/>
            <w:vAlign w:val="center"/>
          </w:tcPr>
          <w:p w14:paraId="57C598AB">
            <w:pPr>
              <w:spacing w:line="480" w:lineRule="exact"/>
              <w:ind w:right="15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优秀学生、优秀学生干部、优秀团员、优秀团干部、优秀共产党员等</w:t>
            </w:r>
          </w:p>
        </w:tc>
        <w:tc>
          <w:tcPr>
            <w:tcW w:w="2166" w:type="dxa"/>
            <w:noWrap w:val="0"/>
            <w:vAlign w:val="center"/>
          </w:tcPr>
          <w:p w14:paraId="1C594A57">
            <w:pPr>
              <w:spacing w:line="480" w:lineRule="exact"/>
              <w:ind w:right="15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p>
        </w:tc>
      </w:tr>
      <w:tr w14:paraId="4E37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940" w:type="dxa"/>
            <w:noWrap w:val="0"/>
            <w:vAlign w:val="center"/>
          </w:tcPr>
          <w:p w14:paraId="2AE4305F">
            <w:pPr>
              <w:spacing w:line="480" w:lineRule="exact"/>
              <w:ind w:right="15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省（部）级</w:t>
            </w:r>
          </w:p>
        </w:tc>
        <w:tc>
          <w:tcPr>
            <w:tcW w:w="4678" w:type="dxa"/>
            <w:noWrap w:val="0"/>
            <w:vAlign w:val="center"/>
          </w:tcPr>
          <w:p w14:paraId="432CE794">
            <w:pPr>
              <w:spacing w:line="480" w:lineRule="exact"/>
              <w:ind w:right="15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优秀学生、优秀学生干部、优秀团员、优秀团干部、优秀共产党员、暑期社会实践先进个人等</w:t>
            </w:r>
          </w:p>
        </w:tc>
        <w:tc>
          <w:tcPr>
            <w:tcW w:w="2166" w:type="dxa"/>
            <w:noWrap w:val="0"/>
            <w:vAlign w:val="center"/>
          </w:tcPr>
          <w:p w14:paraId="59E39052">
            <w:pPr>
              <w:spacing w:line="480" w:lineRule="exact"/>
              <w:ind w:right="15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r>
      <w:tr w14:paraId="67AA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940" w:type="dxa"/>
            <w:noWrap w:val="0"/>
            <w:vAlign w:val="center"/>
          </w:tcPr>
          <w:p w14:paraId="3ACBF388">
            <w:pPr>
              <w:spacing w:line="480" w:lineRule="exact"/>
              <w:ind w:right="15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校级</w:t>
            </w:r>
          </w:p>
        </w:tc>
        <w:tc>
          <w:tcPr>
            <w:tcW w:w="4678" w:type="dxa"/>
            <w:noWrap w:val="0"/>
            <w:vAlign w:val="center"/>
          </w:tcPr>
          <w:p w14:paraId="625B071A">
            <w:pPr>
              <w:spacing w:line="480" w:lineRule="exact"/>
              <w:ind w:right="15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优秀学生、优秀学生干部、优秀团员、优秀团干部、优秀共产党员、暑期社会实践先进个人等</w:t>
            </w:r>
          </w:p>
        </w:tc>
        <w:tc>
          <w:tcPr>
            <w:tcW w:w="2166" w:type="dxa"/>
            <w:noWrap w:val="0"/>
            <w:vAlign w:val="center"/>
          </w:tcPr>
          <w:p w14:paraId="699370A7">
            <w:pPr>
              <w:spacing w:line="480" w:lineRule="exact"/>
              <w:ind w:right="15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r>
      <w:tr w14:paraId="2F68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40" w:type="dxa"/>
            <w:noWrap w:val="0"/>
            <w:vAlign w:val="center"/>
          </w:tcPr>
          <w:p w14:paraId="623453FC">
            <w:pPr>
              <w:spacing w:line="480" w:lineRule="exact"/>
              <w:ind w:right="15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院级</w:t>
            </w:r>
          </w:p>
        </w:tc>
        <w:tc>
          <w:tcPr>
            <w:tcW w:w="4678" w:type="dxa"/>
            <w:noWrap w:val="0"/>
            <w:vAlign w:val="center"/>
          </w:tcPr>
          <w:p w14:paraId="51D973D7">
            <w:pPr>
              <w:spacing w:line="480" w:lineRule="exact"/>
              <w:ind w:right="15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优秀学生、优秀学生干部、优秀团员、优秀团干部、暑期社会实践先进个人等</w:t>
            </w:r>
          </w:p>
        </w:tc>
        <w:tc>
          <w:tcPr>
            <w:tcW w:w="2166" w:type="dxa"/>
            <w:noWrap w:val="0"/>
            <w:vAlign w:val="center"/>
          </w:tcPr>
          <w:p w14:paraId="5794341E">
            <w:pPr>
              <w:spacing w:line="480" w:lineRule="exact"/>
              <w:ind w:right="151"/>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w:t>
            </w:r>
          </w:p>
        </w:tc>
      </w:tr>
      <w:tr w14:paraId="4D7C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40" w:type="dxa"/>
            <w:noWrap w:val="0"/>
            <w:vAlign w:val="center"/>
          </w:tcPr>
          <w:p w14:paraId="63B7856E">
            <w:pPr>
              <w:spacing w:line="480" w:lineRule="exact"/>
              <w:ind w:right="15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4678" w:type="dxa"/>
            <w:noWrap w:val="0"/>
            <w:vAlign w:val="center"/>
          </w:tcPr>
          <w:p w14:paraId="15F79ABF">
            <w:pPr>
              <w:spacing w:line="480" w:lineRule="exact"/>
              <w:ind w:right="151"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参与其他学校学院活动、社会志愿活动获得荣誉</w:t>
            </w:r>
          </w:p>
        </w:tc>
        <w:tc>
          <w:tcPr>
            <w:tcW w:w="2166" w:type="dxa"/>
            <w:noWrap w:val="0"/>
            <w:vAlign w:val="center"/>
          </w:tcPr>
          <w:p w14:paraId="43A7E49F">
            <w:pPr>
              <w:spacing w:line="480" w:lineRule="exact"/>
              <w:ind w:right="15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视情况酌情给分</w:t>
            </w:r>
          </w:p>
        </w:tc>
      </w:tr>
      <w:bookmarkEnd w:id="4"/>
    </w:tbl>
    <w:p w14:paraId="3C864C7A">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★校级及以下奖项限报3项，超过10分的按10分满分计算；</w:t>
      </w:r>
    </w:p>
    <w:p w14:paraId="7ABE070D">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2.社会工作方面（满分</w:t>
      </w:r>
      <w:r>
        <w:rPr>
          <w:rFonts w:ascii="仿宋" w:hAnsi="仿宋" w:eastAsia="仿宋" w:cs="仿宋"/>
          <w:color w:val="auto"/>
          <w:sz w:val="28"/>
          <w:szCs w:val="28"/>
          <w:highlight w:val="none"/>
        </w:rPr>
        <w:t>10</w:t>
      </w:r>
      <w:r>
        <w:rPr>
          <w:rFonts w:hint="eastAsia" w:ascii="仿宋" w:hAnsi="仿宋" w:eastAsia="仿宋" w:cs="仿宋"/>
          <w:color w:val="auto"/>
          <w:sz w:val="28"/>
          <w:szCs w:val="28"/>
          <w:highlight w:val="none"/>
        </w:rPr>
        <w:t>分）</w:t>
      </w:r>
    </w:p>
    <w:p w14:paraId="030B5325">
      <w:pPr>
        <w:spacing w:line="480" w:lineRule="exact"/>
        <w:ind w:right="151" w:firstLine="560" w:firstLineChars="200"/>
        <w:rPr>
          <w:rFonts w:ascii="仿宋" w:hAnsi="仿宋" w:eastAsia="仿宋" w:cs="仿宋"/>
          <w:color w:val="auto"/>
          <w:sz w:val="28"/>
          <w:szCs w:val="28"/>
          <w:highlight w:val="none"/>
        </w:rPr>
      </w:pPr>
      <w:bookmarkStart w:id="5" w:name="_Hlk26907344"/>
      <w:r>
        <w:rPr>
          <w:rFonts w:hint="eastAsia" w:ascii="仿宋" w:hAnsi="仿宋" w:eastAsia="仿宋" w:cs="仿宋"/>
          <w:color w:val="auto"/>
          <w:sz w:val="28"/>
          <w:szCs w:val="28"/>
          <w:highlight w:val="none"/>
        </w:rPr>
        <w:t>组织参与校内外党团活动，视具体情况酌情加分；在校院研究生会、班级、党支部等非勤工助学工作岗位为其他学生服务，视具体工作酌情加分</w:t>
      </w:r>
      <w:bookmarkEnd w:id="5"/>
      <w:r>
        <w:rPr>
          <w:rFonts w:hint="eastAsia" w:ascii="仿宋" w:hAnsi="仿宋" w:eastAsia="仿宋" w:cs="仿宋"/>
          <w:color w:val="auto"/>
          <w:sz w:val="28"/>
          <w:szCs w:val="28"/>
          <w:highlight w:val="none"/>
        </w:rPr>
        <w:t>。</w:t>
      </w:r>
    </w:p>
    <w:p w14:paraId="231DD815">
      <w:pPr>
        <w:spacing w:line="480" w:lineRule="exact"/>
        <w:ind w:right="151" w:firstLine="560" w:firstLineChars="200"/>
        <w:rPr>
          <w:rFonts w:ascii="仿宋" w:hAnsi="仿宋" w:eastAsia="仿宋" w:cs="仿宋"/>
          <w:color w:val="auto"/>
          <w:sz w:val="28"/>
          <w:szCs w:val="28"/>
          <w:highlight w:val="none"/>
        </w:rPr>
      </w:pPr>
    </w:p>
    <w:p w14:paraId="004D9029">
      <w:pPr>
        <w:spacing w:line="480" w:lineRule="exact"/>
        <w:ind w:right="151" w:firstLine="562" w:firstLineChars="20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第二阶段</w:t>
      </w:r>
      <w:r>
        <w:rPr>
          <w:rFonts w:hint="eastAsia" w:ascii="仿宋" w:hAnsi="仿宋" w:eastAsia="仿宋" w:cs="仿宋"/>
          <w:color w:val="auto"/>
          <w:sz w:val="28"/>
          <w:szCs w:val="28"/>
          <w:highlight w:val="none"/>
        </w:rPr>
        <w:t>：评审委员会评定（满分100分，占总分20%）</w:t>
      </w:r>
    </w:p>
    <w:p w14:paraId="18BE8989">
      <w:pPr>
        <w:spacing w:line="480" w:lineRule="exact"/>
        <w:ind w:right="15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在第二评审阶段，由评审委员根据申请学生的学习情况、科研能力、综合表现等方面进行打分，并取平均值作为第二阶段得分。</w:t>
      </w:r>
    </w:p>
    <w:p w14:paraId="01007391">
      <w:pPr>
        <w:pStyle w:val="2"/>
        <w:spacing w:after="0" w:line="480" w:lineRule="exact"/>
        <w:ind w:left="930" w:right="2931" w:hanging="699"/>
        <w:rPr>
          <w:b/>
          <w:color w:val="auto"/>
          <w:spacing w:val="-1"/>
          <w:highlight w:val="none"/>
        </w:rPr>
      </w:pPr>
    </w:p>
    <w:p w14:paraId="70753EEF">
      <w:pPr>
        <w:pStyle w:val="2"/>
        <w:spacing w:after="0" w:line="480" w:lineRule="exact"/>
        <w:ind w:left="930" w:right="2931" w:hanging="699"/>
        <w:rPr>
          <w:b/>
          <w:color w:val="auto"/>
          <w:highlight w:val="none"/>
        </w:rPr>
      </w:pPr>
      <w:r>
        <w:rPr>
          <w:rFonts w:hint="eastAsia"/>
          <w:b/>
          <w:color w:val="auto"/>
          <w:spacing w:val="-1"/>
          <w:highlight w:val="none"/>
        </w:rPr>
        <w:t>五</w:t>
      </w:r>
      <w:r>
        <w:rPr>
          <w:b/>
          <w:color w:val="auto"/>
          <w:spacing w:val="-1"/>
          <w:highlight w:val="none"/>
        </w:rPr>
        <w:t>、评选程序</w:t>
      </w:r>
    </w:p>
    <w:p w14:paraId="393E01EA">
      <w:pPr>
        <w:pStyle w:val="2"/>
        <w:spacing w:after="0" w:line="480" w:lineRule="exact"/>
        <w:ind w:left="786"/>
        <w:rPr>
          <w:color w:val="auto"/>
          <w:highlight w:val="none"/>
        </w:rPr>
      </w:pPr>
      <w:r>
        <w:rPr>
          <w:color w:val="auto"/>
          <w:highlight w:val="none"/>
        </w:rPr>
        <w:t>1、9月</w:t>
      </w:r>
      <w:r>
        <w:rPr>
          <w:rFonts w:hint="eastAsia"/>
          <w:color w:val="auto"/>
          <w:spacing w:val="-8"/>
          <w:highlight w:val="none"/>
          <w:lang w:val="en-US" w:eastAsia="zh-CN"/>
        </w:rPr>
        <w:t>5</w:t>
      </w:r>
      <w:r>
        <w:rPr>
          <w:rFonts w:hint="default"/>
          <w:color w:val="auto"/>
          <w:spacing w:val="-8"/>
          <w:highlight w:val="none"/>
          <w:lang w:val="en-US"/>
        </w:rPr>
        <w:t>日</w:t>
      </w:r>
      <w:r>
        <w:rPr>
          <w:color w:val="auto"/>
          <w:highlight w:val="none"/>
        </w:rPr>
        <w:t>-</w:t>
      </w:r>
      <w:r>
        <w:rPr>
          <w:rFonts w:hint="eastAsia"/>
          <w:color w:val="auto"/>
          <w:highlight w:val="none"/>
        </w:rPr>
        <w:t>9</w:t>
      </w:r>
      <w:r>
        <w:rPr>
          <w:color w:val="auto"/>
          <w:highlight w:val="none"/>
        </w:rPr>
        <w:t>月</w:t>
      </w:r>
      <w:r>
        <w:rPr>
          <w:rFonts w:hint="eastAsia"/>
          <w:color w:val="auto"/>
          <w:spacing w:val="-8"/>
          <w:highlight w:val="none"/>
          <w:lang w:val="en-US" w:eastAsia="zh-CN"/>
        </w:rPr>
        <w:t>18</w:t>
      </w:r>
      <w:r>
        <w:rPr>
          <w:rFonts w:hint="default"/>
          <w:color w:val="auto"/>
          <w:spacing w:val="-8"/>
          <w:highlight w:val="none"/>
          <w:lang w:val="en-US"/>
        </w:rPr>
        <w:t>日</w:t>
      </w:r>
      <w:r>
        <w:rPr>
          <w:color w:val="auto"/>
          <w:highlight w:val="none"/>
        </w:rPr>
        <w:t>：研究生申报阶段</w:t>
      </w:r>
    </w:p>
    <w:p w14:paraId="063FDC78">
      <w:pPr>
        <w:pStyle w:val="2"/>
        <w:spacing w:after="0" w:line="480" w:lineRule="exact"/>
        <w:ind w:firstLine="700" w:firstLineChars="250"/>
        <w:jc w:val="both"/>
        <w:rPr>
          <w:color w:val="auto"/>
          <w:highlight w:val="none"/>
        </w:rPr>
      </w:pPr>
      <w:r>
        <w:rPr>
          <w:color w:val="auto"/>
          <w:highlight w:val="none"/>
        </w:rPr>
        <w:t>申报材料：</w:t>
      </w:r>
      <w:r>
        <w:rPr>
          <w:rFonts w:hint="eastAsia"/>
          <w:color w:val="auto"/>
          <w:highlight w:val="none"/>
        </w:rPr>
        <w:t>（1）</w:t>
      </w:r>
      <w:r>
        <w:rPr>
          <w:rFonts w:hint="eastAsia"/>
          <w:color w:val="auto"/>
          <w:spacing w:val="-3"/>
          <w:highlight w:val="none"/>
        </w:rPr>
        <w:t>《</w:t>
      </w:r>
      <w:r>
        <w:rPr>
          <w:color w:val="auto"/>
          <w:spacing w:val="-3"/>
          <w:highlight w:val="none"/>
        </w:rPr>
        <w:t>研究生国家奖学金申请审批表》</w:t>
      </w:r>
      <w:r>
        <w:rPr>
          <w:rFonts w:hint="eastAsia"/>
          <w:color w:val="auto"/>
          <w:spacing w:val="-3"/>
          <w:highlight w:val="none"/>
        </w:rPr>
        <w:t>；（2）《</w:t>
      </w:r>
      <w:r>
        <w:rPr>
          <w:color w:val="auto"/>
          <w:spacing w:val="-3"/>
          <w:highlight w:val="none"/>
        </w:rPr>
        <w:t>高校研究生国家奖学金专家推荐信</w:t>
      </w:r>
      <w:r>
        <w:rPr>
          <w:rFonts w:hint="eastAsia"/>
          <w:color w:val="auto"/>
          <w:spacing w:val="-3"/>
          <w:highlight w:val="none"/>
        </w:rPr>
        <w:t>》，</w:t>
      </w:r>
      <w:r>
        <w:rPr>
          <w:color w:val="auto"/>
          <w:spacing w:val="-6"/>
          <w:highlight w:val="none"/>
        </w:rPr>
        <w:t>硕士研究生</w:t>
      </w:r>
      <w:r>
        <w:rPr>
          <w:rFonts w:hint="eastAsia"/>
          <w:color w:val="auto"/>
          <w:spacing w:val="-6"/>
          <w:highlight w:val="none"/>
        </w:rPr>
        <w:t>可</w:t>
      </w:r>
      <w:r>
        <w:rPr>
          <w:color w:val="auto"/>
          <w:spacing w:val="-6"/>
          <w:highlight w:val="none"/>
        </w:rPr>
        <w:t>提</w:t>
      </w:r>
      <w:r>
        <w:rPr>
          <w:color w:val="auto"/>
          <w:spacing w:val="-33"/>
          <w:highlight w:val="none"/>
        </w:rPr>
        <w:t xml:space="preserve">交 </w:t>
      </w:r>
      <w:r>
        <w:rPr>
          <w:rFonts w:hint="eastAsia"/>
          <w:color w:val="auto"/>
          <w:highlight w:val="none"/>
        </w:rPr>
        <w:t>一</w:t>
      </w:r>
      <w:r>
        <w:rPr>
          <w:color w:val="auto"/>
          <w:spacing w:val="-14"/>
          <w:highlight w:val="none"/>
        </w:rPr>
        <w:t>封校外专家推荐信。撰写推荐信的专家必须具有正高职称，对申请者</w:t>
      </w:r>
      <w:r>
        <w:rPr>
          <w:color w:val="auto"/>
          <w:spacing w:val="-8"/>
          <w:highlight w:val="none"/>
        </w:rPr>
        <w:t>的研究领域要有较深入的了解</w:t>
      </w:r>
      <w:r>
        <w:rPr>
          <w:color w:val="auto"/>
          <w:spacing w:val="-180"/>
          <w:highlight w:val="none"/>
        </w:rPr>
        <w:t>；</w:t>
      </w:r>
      <w:r>
        <w:rPr>
          <w:color w:val="auto"/>
          <w:spacing w:val="1"/>
          <w:highlight w:val="none"/>
        </w:rPr>
        <w:t>（</w:t>
      </w:r>
      <w:r>
        <w:rPr>
          <w:color w:val="auto"/>
          <w:spacing w:val="-2"/>
          <w:highlight w:val="none"/>
        </w:rPr>
        <w:t>3</w:t>
      </w:r>
      <w:r>
        <w:rPr>
          <w:color w:val="auto"/>
          <w:spacing w:val="-39"/>
          <w:highlight w:val="none"/>
        </w:rPr>
        <w:t>）</w:t>
      </w:r>
      <w:r>
        <w:rPr>
          <w:color w:val="auto"/>
          <w:spacing w:val="-7"/>
          <w:highlight w:val="none"/>
        </w:rPr>
        <w:t>研究生课程学习成绩单、发表论文的</w:t>
      </w:r>
      <w:r>
        <w:rPr>
          <w:color w:val="auto"/>
          <w:spacing w:val="-11"/>
          <w:highlight w:val="none"/>
        </w:rPr>
        <w:t>期刊复印件原件</w:t>
      </w:r>
      <w:r>
        <w:rPr>
          <w:color w:val="auto"/>
          <w:highlight w:val="none"/>
        </w:rPr>
        <w:t>（</w:t>
      </w:r>
      <w:r>
        <w:rPr>
          <w:color w:val="auto"/>
          <w:spacing w:val="-7"/>
          <w:highlight w:val="none"/>
        </w:rPr>
        <w:t>查验原件或期刊网）</w:t>
      </w:r>
      <w:r>
        <w:rPr>
          <w:color w:val="auto"/>
          <w:spacing w:val="-3"/>
          <w:highlight w:val="none"/>
        </w:rPr>
        <w:t>及获奖证书等相关佐证材料。</w:t>
      </w:r>
    </w:p>
    <w:p w14:paraId="0A40F067">
      <w:pPr>
        <w:pStyle w:val="2"/>
        <w:spacing w:after="0" w:line="480" w:lineRule="exact"/>
        <w:ind w:left="790"/>
        <w:rPr>
          <w:color w:val="auto"/>
          <w:highlight w:val="none"/>
        </w:rPr>
      </w:pPr>
      <w:r>
        <w:rPr>
          <w:color w:val="auto"/>
          <w:highlight w:val="none"/>
        </w:rPr>
        <w:t>2、9月</w:t>
      </w:r>
      <w:r>
        <w:rPr>
          <w:rFonts w:hint="eastAsia"/>
          <w:color w:val="auto"/>
          <w:spacing w:val="-8"/>
          <w:highlight w:val="none"/>
          <w:lang w:val="en-US" w:eastAsia="zh-CN"/>
        </w:rPr>
        <w:t>19</w:t>
      </w:r>
      <w:r>
        <w:rPr>
          <w:rFonts w:hint="default"/>
          <w:color w:val="auto"/>
          <w:spacing w:val="-8"/>
          <w:highlight w:val="none"/>
          <w:lang w:val="en-US"/>
        </w:rPr>
        <w:t>日</w:t>
      </w:r>
      <w:r>
        <w:rPr>
          <w:rFonts w:hint="eastAsia"/>
          <w:color w:val="auto"/>
          <w:highlight w:val="none"/>
        </w:rPr>
        <w:t>-</w:t>
      </w:r>
      <w:r>
        <w:rPr>
          <w:color w:val="auto"/>
          <w:highlight w:val="none"/>
        </w:rPr>
        <w:t>9</w:t>
      </w:r>
      <w:r>
        <w:rPr>
          <w:rFonts w:hint="eastAsia"/>
          <w:color w:val="auto"/>
          <w:highlight w:val="none"/>
        </w:rPr>
        <w:t>月</w:t>
      </w:r>
      <w:r>
        <w:rPr>
          <w:rFonts w:hint="default"/>
          <w:color w:val="auto"/>
          <w:spacing w:val="-8"/>
          <w:highlight w:val="none"/>
          <w:lang w:val="en-US"/>
        </w:rPr>
        <w:t>24</w:t>
      </w:r>
      <w:r>
        <w:rPr>
          <w:rFonts w:hint="eastAsia"/>
          <w:color w:val="auto"/>
          <w:spacing w:val="-8"/>
          <w:highlight w:val="none"/>
          <w:lang w:val="en-US"/>
        </w:rPr>
        <w:t>日</w:t>
      </w:r>
      <w:r>
        <w:rPr>
          <w:color w:val="auto"/>
          <w:highlight w:val="none"/>
        </w:rPr>
        <w:t>：学院评选阶段</w:t>
      </w:r>
    </w:p>
    <w:p w14:paraId="15B9F3FF">
      <w:pPr>
        <w:pStyle w:val="2"/>
        <w:spacing w:after="0" w:line="480" w:lineRule="exact"/>
        <w:ind w:right="139" w:firstLine="700" w:firstLineChars="250"/>
        <w:rPr>
          <w:color w:val="auto"/>
          <w:highlight w:val="none"/>
        </w:rPr>
      </w:pPr>
      <w:r>
        <w:rPr>
          <w:color w:val="auto"/>
          <w:highlight w:val="none"/>
        </w:rPr>
        <w:t>评审小组按照评选标准对申请者得分进行排序，确定入围答辩名单，并组织入围者进行答辩。</w:t>
      </w:r>
    </w:p>
    <w:p w14:paraId="611E9AA6">
      <w:pPr>
        <w:pStyle w:val="2"/>
        <w:spacing w:after="0" w:line="480" w:lineRule="exact"/>
        <w:ind w:left="786"/>
        <w:rPr>
          <w:color w:val="auto"/>
          <w:highlight w:val="none"/>
        </w:rPr>
      </w:pPr>
      <w:r>
        <w:rPr>
          <w:color w:val="auto"/>
          <w:highlight w:val="none"/>
        </w:rPr>
        <w:t>3、9月</w:t>
      </w:r>
      <w:r>
        <w:rPr>
          <w:color w:val="auto"/>
          <w:highlight w:val="none"/>
          <w:lang w:val="en-US"/>
        </w:rPr>
        <w:t>25</w:t>
      </w:r>
      <w:r>
        <w:rPr>
          <w:rFonts w:hint="eastAsia"/>
          <w:color w:val="auto"/>
          <w:highlight w:val="none"/>
        </w:rPr>
        <w:t>日</w:t>
      </w:r>
      <w:r>
        <w:rPr>
          <w:color w:val="auto"/>
          <w:highlight w:val="none"/>
        </w:rPr>
        <w:t>-</w:t>
      </w:r>
      <w:r>
        <w:rPr>
          <w:color w:val="auto"/>
          <w:highlight w:val="none"/>
          <w:lang w:val="en-US"/>
        </w:rPr>
        <w:t>10月</w:t>
      </w:r>
      <w:r>
        <w:rPr>
          <w:rFonts w:hint="eastAsia"/>
          <w:color w:val="auto"/>
          <w:highlight w:val="none"/>
          <w:lang w:val="en-US" w:eastAsia="zh-CN"/>
        </w:rPr>
        <w:t>9</w:t>
      </w:r>
      <w:r>
        <w:rPr>
          <w:color w:val="auto"/>
          <w:highlight w:val="none"/>
        </w:rPr>
        <w:t>日：学院公示阶段</w:t>
      </w:r>
      <w:r>
        <w:rPr>
          <w:rFonts w:hint="eastAsia"/>
          <w:color w:val="auto"/>
          <w:highlight w:val="none"/>
        </w:rPr>
        <w:t>（公示五个工作日）</w:t>
      </w:r>
    </w:p>
    <w:p w14:paraId="4C2D500C">
      <w:pPr>
        <w:pStyle w:val="2"/>
        <w:spacing w:after="0" w:line="480" w:lineRule="exact"/>
        <w:ind w:left="231" w:right="247" w:firstLine="554"/>
        <w:jc w:val="both"/>
        <w:rPr>
          <w:color w:val="auto"/>
          <w:spacing w:val="-8"/>
          <w:highlight w:val="none"/>
        </w:rPr>
      </w:pPr>
      <w:r>
        <w:rPr>
          <w:color w:val="auto"/>
          <w:spacing w:val="-13"/>
          <w:highlight w:val="none"/>
        </w:rPr>
        <w:t>评审小组在广泛听取意见的基础上，最终确定</w:t>
      </w:r>
      <w:r>
        <w:rPr>
          <w:rFonts w:hint="eastAsia"/>
          <w:color w:val="auto"/>
          <w:spacing w:val="-13"/>
          <w:highlight w:val="none"/>
          <w:lang w:val="en-US" w:eastAsia="zh-CN"/>
        </w:rPr>
        <w:t xml:space="preserve"> </w:t>
      </w:r>
      <w:r>
        <w:rPr>
          <w:rFonts w:hint="eastAsia"/>
          <w:color w:val="auto"/>
          <w:highlight w:val="none"/>
          <w:lang w:val="en-US" w:eastAsia="zh-CN"/>
        </w:rPr>
        <w:t>2</w:t>
      </w:r>
      <w:r>
        <w:rPr>
          <w:color w:val="auto"/>
          <w:spacing w:val="-19"/>
          <w:highlight w:val="none"/>
        </w:rPr>
        <w:t>名入选名单及</w:t>
      </w:r>
      <w:r>
        <w:rPr>
          <w:rFonts w:hint="eastAsia"/>
          <w:color w:val="auto"/>
          <w:spacing w:val="-19"/>
          <w:highlight w:val="none"/>
          <w:lang w:val="en-US" w:eastAsia="zh-CN"/>
        </w:rPr>
        <w:t xml:space="preserve"> </w:t>
      </w:r>
      <w:r>
        <w:rPr>
          <w:color w:val="auto"/>
          <w:highlight w:val="none"/>
        </w:rPr>
        <w:t>1</w:t>
      </w:r>
      <w:r>
        <w:rPr>
          <w:color w:val="auto"/>
          <w:spacing w:val="-27"/>
          <w:highlight w:val="none"/>
        </w:rPr>
        <w:t>名备</w:t>
      </w:r>
      <w:r>
        <w:rPr>
          <w:color w:val="auto"/>
          <w:spacing w:val="-11"/>
          <w:highlight w:val="none"/>
        </w:rPr>
        <w:t>选名单并予以公示，若公示期间对入选学</w:t>
      </w:r>
      <w:bookmarkStart w:id="6" w:name="_GoBack"/>
      <w:bookmarkEnd w:id="6"/>
      <w:r>
        <w:rPr>
          <w:color w:val="auto"/>
          <w:spacing w:val="-11"/>
          <w:highlight w:val="none"/>
        </w:rPr>
        <w:t>生有异议并查实，则按备选名单</w:t>
      </w:r>
      <w:r>
        <w:rPr>
          <w:color w:val="auto"/>
          <w:spacing w:val="-8"/>
          <w:highlight w:val="none"/>
        </w:rPr>
        <w:t>顺序递补。</w:t>
      </w:r>
    </w:p>
    <w:p w14:paraId="43BC6303">
      <w:pPr>
        <w:pStyle w:val="2"/>
        <w:spacing w:after="0" w:line="480" w:lineRule="exact"/>
        <w:ind w:left="231" w:right="247" w:firstLine="554"/>
        <w:jc w:val="both"/>
        <w:rPr>
          <w:color w:val="auto"/>
          <w:spacing w:val="-8"/>
          <w:highlight w:val="none"/>
        </w:rPr>
      </w:pPr>
      <w:r>
        <w:rPr>
          <w:rFonts w:hint="eastAsia"/>
          <w:color w:val="auto"/>
          <w:spacing w:val="-8"/>
          <w:highlight w:val="none"/>
        </w:rPr>
        <w:t>4、10月</w:t>
      </w:r>
      <w:r>
        <w:rPr>
          <w:rFonts w:hint="eastAsia"/>
          <w:color w:val="auto"/>
          <w:spacing w:val="-8"/>
          <w:highlight w:val="none"/>
          <w:lang w:val="en-US" w:eastAsia="zh-CN"/>
        </w:rPr>
        <w:t>10</w:t>
      </w:r>
      <w:r>
        <w:rPr>
          <w:rFonts w:hint="eastAsia"/>
          <w:color w:val="auto"/>
          <w:spacing w:val="-8"/>
          <w:highlight w:val="none"/>
        </w:rPr>
        <w:t>日-</w:t>
      </w:r>
      <w:r>
        <w:rPr>
          <w:rFonts w:hint="eastAsia"/>
          <w:color w:val="auto"/>
          <w:spacing w:val="-8"/>
          <w:highlight w:val="none"/>
          <w:lang w:val="en-US" w:eastAsia="zh-CN"/>
        </w:rPr>
        <w:t>10月20</w:t>
      </w:r>
      <w:r>
        <w:rPr>
          <w:rFonts w:hint="default"/>
          <w:color w:val="auto"/>
          <w:spacing w:val="-8"/>
          <w:highlight w:val="none"/>
          <w:lang w:val="en-US"/>
        </w:rPr>
        <w:t>日</w:t>
      </w:r>
      <w:r>
        <w:rPr>
          <w:rFonts w:hint="eastAsia"/>
          <w:color w:val="auto"/>
          <w:spacing w:val="-8"/>
          <w:highlight w:val="none"/>
        </w:rPr>
        <w:t>：学校审定及公示阶段（公示五个工作日）</w:t>
      </w:r>
    </w:p>
    <w:p w14:paraId="2FA975F9">
      <w:pPr>
        <w:pStyle w:val="2"/>
        <w:spacing w:after="0" w:line="480" w:lineRule="exact"/>
        <w:ind w:left="231" w:right="247" w:firstLine="554"/>
        <w:jc w:val="both"/>
        <w:rPr>
          <w:color w:val="auto"/>
          <w:spacing w:val="-8"/>
          <w:highlight w:val="none"/>
          <w:lang w:val="en-US"/>
        </w:rPr>
      </w:pPr>
      <w:r>
        <w:rPr>
          <w:color w:val="auto"/>
          <w:spacing w:val="-7"/>
          <w:highlight w:val="none"/>
        </w:rPr>
        <w:t>学院公示期满，报送学校研究生院审定及公示。</w:t>
      </w:r>
      <w:r>
        <w:rPr>
          <w:color w:val="auto"/>
          <w:spacing w:val="-11"/>
          <w:highlight w:val="none"/>
        </w:rPr>
        <w:t>若公示期间对入选学生有异议并查实，则按备选名单</w:t>
      </w:r>
      <w:r>
        <w:rPr>
          <w:color w:val="auto"/>
          <w:spacing w:val="-8"/>
          <w:highlight w:val="none"/>
        </w:rPr>
        <w:t>顺序递补。</w:t>
      </w:r>
    </w:p>
    <w:p w14:paraId="7D9107DF">
      <w:pPr>
        <w:spacing w:line="480" w:lineRule="exact"/>
        <w:ind w:right="151" w:firstLine="560" w:firstLineChars="200"/>
        <w:rPr>
          <w:rFonts w:ascii="仿宋" w:hAnsi="仿宋" w:eastAsia="仿宋" w:cs="仿宋"/>
          <w:color w:val="auto"/>
          <w:sz w:val="28"/>
          <w:szCs w:val="28"/>
          <w:highlight w:val="none"/>
        </w:rPr>
      </w:pPr>
    </w:p>
    <w:p w14:paraId="3B4AE1EC">
      <w:pPr>
        <w:spacing w:line="480" w:lineRule="exact"/>
        <w:ind w:right="151"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w:t>
      </w:r>
      <w:r>
        <w:rPr>
          <w:rFonts w:ascii="仿宋" w:hAnsi="仿宋" w:eastAsia="仿宋" w:cs="仿宋"/>
          <w:b/>
          <w:color w:val="auto"/>
          <w:sz w:val="28"/>
          <w:szCs w:val="28"/>
          <w:highlight w:val="none"/>
        </w:rPr>
        <w:t>公示</w:t>
      </w:r>
      <w:r>
        <w:rPr>
          <w:rFonts w:hint="eastAsia" w:ascii="仿宋" w:hAnsi="仿宋" w:eastAsia="仿宋" w:cs="仿宋"/>
          <w:b/>
          <w:color w:val="auto"/>
          <w:sz w:val="28"/>
          <w:szCs w:val="28"/>
          <w:highlight w:val="none"/>
        </w:rPr>
        <w:t>与申诉</w:t>
      </w:r>
    </w:p>
    <w:p w14:paraId="51DBCB8E">
      <w:pPr>
        <w:spacing w:line="480" w:lineRule="exact"/>
        <w:ind w:right="15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在学院公示阶段，对评审结果及相关申请材料有异议者，可在公示期内，以书面形式向学院提出申诉，学院在1</w:t>
      </w:r>
      <w:r>
        <w:rPr>
          <w:rFonts w:ascii="仿宋" w:hAnsi="仿宋" w:eastAsia="仿宋" w:cs="仿宋"/>
          <w:color w:val="auto"/>
          <w:sz w:val="28"/>
          <w:szCs w:val="28"/>
          <w:highlight w:val="none"/>
        </w:rPr>
        <w:t>0</w:t>
      </w:r>
      <w:r>
        <w:rPr>
          <w:rFonts w:hint="eastAsia" w:ascii="仿宋" w:hAnsi="仿宋" w:eastAsia="仿宋" w:cs="仿宋"/>
          <w:color w:val="auto"/>
          <w:sz w:val="28"/>
          <w:szCs w:val="28"/>
          <w:highlight w:val="none"/>
        </w:rPr>
        <w:t>个工作日内做出答复。如果情况较为复杂，可适当延期答复。如对答复仍存在异议，可向校评审领导小组提请裁决，有校评审领导 小组根据有关规定处理。</w:t>
      </w:r>
    </w:p>
    <w:p w14:paraId="5E6B7C3E">
      <w:pPr>
        <w:spacing w:line="480" w:lineRule="exact"/>
        <w:ind w:right="15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本办法解释权归马克思主义学院 </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rPr>
        <w:t>研究生国家奖学金评审委员会。</w:t>
      </w:r>
    </w:p>
    <w:p w14:paraId="6AAB33F9">
      <w:pPr>
        <w:pStyle w:val="2"/>
        <w:spacing w:after="0" w:line="480" w:lineRule="exact"/>
        <w:ind w:right="789" w:firstLine="136" w:firstLineChars="50"/>
        <w:jc w:val="right"/>
        <w:rPr>
          <w:color w:val="auto"/>
          <w:spacing w:val="-4"/>
          <w:highlight w:val="none"/>
        </w:rPr>
      </w:pPr>
      <w:r>
        <w:rPr>
          <w:color w:val="auto"/>
          <w:spacing w:val="-4"/>
          <w:highlight w:val="none"/>
        </w:rPr>
        <w:t>马克思主义学院</w:t>
      </w:r>
    </w:p>
    <w:p w14:paraId="59761800">
      <w:pPr>
        <w:pStyle w:val="2"/>
        <w:spacing w:after="0" w:line="480" w:lineRule="exact"/>
        <w:ind w:right="789" w:firstLine="136" w:firstLineChars="50"/>
        <w:jc w:val="right"/>
        <w:rPr>
          <w:color w:val="auto"/>
          <w:spacing w:val="-4"/>
          <w:highlight w:val="none"/>
        </w:rPr>
      </w:pPr>
      <w:r>
        <w:rPr>
          <w:rFonts w:hint="eastAsia"/>
          <w:color w:val="auto"/>
          <w:spacing w:val="-4"/>
          <w:highlight w:val="none"/>
          <w:lang w:eastAsia="zh-CN"/>
        </w:rPr>
        <w:t>202</w:t>
      </w:r>
      <w:r>
        <w:rPr>
          <w:rFonts w:hint="eastAsia"/>
          <w:color w:val="auto"/>
          <w:spacing w:val="-4"/>
          <w:highlight w:val="none"/>
          <w:lang w:val="en-US" w:eastAsia="zh-CN"/>
        </w:rPr>
        <w:t>5</w:t>
      </w:r>
      <w:r>
        <w:rPr>
          <w:rFonts w:hint="eastAsia"/>
          <w:color w:val="auto"/>
          <w:spacing w:val="-4"/>
          <w:highlight w:val="none"/>
          <w:lang w:eastAsia="zh-CN"/>
        </w:rPr>
        <w:t>年</w:t>
      </w:r>
      <w:r>
        <w:rPr>
          <w:rFonts w:hint="eastAsia"/>
          <w:color w:val="auto"/>
          <w:spacing w:val="-4"/>
          <w:highlight w:val="none"/>
        </w:rPr>
        <w:t>9月</w:t>
      </w:r>
      <w:r>
        <w:rPr>
          <w:rFonts w:hint="eastAsia"/>
          <w:color w:val="auto"/>
          <w:spacing w:val="-4"/>
          <w:highlight w:val="none"/>
          <w:lang w:val="en-US" w:eastAsia="zh-CN"/>
        </w:rPr>
        <w:t>8</w:t>
      </w:r>
      <w:r>
        <w:rPr>
          <w:rFonts w:hint="eastAsia"/>
          <w:color w:val="auto"/>
          <w:spacing w:val="-4"/>
          <w:highlight w:val="none"/>
        </w:rPr>
        <w:t>日</w:t>
      </w:r>
    </w:p>
    <w:p w14:paraId="089A2B86">
      <w:pPr>
        <w:rPr>
          <w:color w:val="auto"/>
        </w:rPr>
      </w:pPr>
    </w:p>
    <w:sectPr>
      <w:pgSz w:w="11906" w:h="16838"/>
      <w:pgMar w:top="1360" w:right="1800" w:bottom="120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7A"/>
    <w:family w:val="auto"/>
    <w:pitch w:val="default"/>
    <w:sig w:usb0="A00002BF" w:usb1="38CF7CFA" w:usb2="00000016" w:usb3="00000000" w:csb0="0004000F"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YyYjhhMjcxNzUzZTg4NDM0NjRjY2MxNTA4ZDgifQ=="/>
  </w:docVars>
  <w:rsids>
    <w:rsidRoot w:val="59320E50"/>
    <w:rsid w:val="0CFB58CF"/>
    <w:rsid w:val="122D652B"/>
    <w:rsid w:val="1D41081C"/>
    <w:rsid w:val="3DB106D0"/>
    <w:rsid w:val="54D375DF"/>
    <w:rsid w:val="59320E50"/>
    <w:rsid w:val="5A16142E"/>
    <w:rsid w:val="64DF2811"/>
    <w:rsid w:val="77D3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spacing w:after="160" w:line="259" w:lineRule="auto"/>
      <w:jc w:val="left"/>
    </w:pPr>
    <w:rPr>
      <w:rFonts w:ascii="仿宋" w:hAnsi="仿宋" w:eastAsia="仿宋" w:cs="仿宋"/>
      <w:kern w:val="0"/>
      <w:sz w:val="28"/>
      <w:szCs w:val="2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2716</Words>
  <Characters>2835</Characters>
  <Lines>0</Lines>
  <Paragraphs>0</Paragraphs>
  <TotalTime>16</TotalTime>
  <ScaleCrop>false</ScaleCrop>
  <LinksUpToDate>false</LinksUpToDate>
  <CharactersWithSpaces>2849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2024-09-05T08:56:00Z</dcterms:created>
  <dc:creator>polar star</dc:creator>
  <cp:lastModifiedBy>彭高</cp:lastModifiedBy>
  <dcterms:modified xsi:type="dcterms:W3CDTF">2025-09-09T07:59:33Z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CC6B30B67F1349458D6E2E8E6D112518_13</vt:lpwstr>
  </property>
  <property fmtid="{D5CDD505-2E9C-101B-9397-08002B2CF9AE}" pid="4" name="KSOTemplateDocerSaveRecord">
    <vt:lpwstr>eyJoZGlkIjoiZjFjODBiNGJlMzA5Y2EyMWI2ZjhkODdkMmY1ZTRkYmUiLCJ1c2VySWQiOiIzNDMwMjg5NTYifQ==</vt:lpwstr>
  </property>
</Properties>
</file>